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7E" w:rsidRDefault="00F0397E" w:rsidP="00952D07">
      <w:pPr>
        <w:jc w:val="center"/>
        <w:rPr>
          <w:rFonts w:ascii="Arial" w:hAnsi="Arial" w:cs="Arial"/>
          <w:b/>
          <w:sz w:val="28"/>
          <w:szCs w:val="28"/>
        </w:rPr>
      </w:pPr>
      <w:r w:rsidRPr="00952D07">
        <w:rPr>
          <w:rFonts w:ascii="Arial" w:hAnsi="Arial" w:cs="Arial"/>
          <w:b/>
          <w:sz w:val="28"/>
          <w:szCs w:val="28"/>
        </w:rPr>
        <w:t>Prvenstvo prolaza pešaka u odnosu na vozila na obeleženom pešačkom prelazu</w:t>
      </w:r>
    </w:p>
    <w:p w:rsidR="00745350" w:rsidRDefault="00745350" w:rsidP="00952D07">
      <w:pPr>
        <w:rPr>
          <w:rFonts w:ascii="Arial" w:hAnsi="Arial" w:cs="Arial"/>
        </w:rPr>
      </w:pPr>
    </w:p>
    <w:p w:rsidR="00952D07" w:rsidRPr="00952D07" w:rsidRDefault="00952D07" w:rsidP="00952D07">
      <w:pPr>
        <w:rPr>
          <w:rFonts w:ascii="Arial" w:hAnsi="Arial" w:cs="Arial"/>
        </w:rPr>
      </w:pPr>
      <w:r w:rsidRPr="00952D07">
        <w:rPr>
          <w:rFonts w:ascii="Arial" w:hAnsi="Arial" w:cs="Arial"/>
        </w:rPr>
        <w:t>Ištvan Bodolo, dipl inž</w:t>
      </w:r>
    </w:p>
    <w:p w:rsidR="00F65DBC" w:rsidRDefault="00952D07" w:rsidP="00F65DBC">
      <w:pPr>
        <w:tabs>
          <w:tab w:val="left" w:pos="450"/>
        </w:tabs>
        <w:jc w:val="both"/>
        <w:rPr>
          <w:rFonts w:ascii="Arial" w:hAnsi="Arial" w:cs="Arial"/>
        </w:rPr>
      </w:pPr>
      <w:r w:rsidRPr="00952D07">
        <w:rPr>
          <w:rFonts w:ascii="Arial" w:hAnsi="Arial" w:cs="Arial"/>
          <w:b/>
        </w:rPr>
        <w:t xml:space="preserve">Rezime: </w:t>
      </w:r>
      <w:r w:rsidR="00F65DBC" w:rsidRPr="00F65DBC">
        <w:rPr>
          <w:rFonts w:ascii="Arial" w:hAnsi="Arial" w:cs="Arial"/>
          <w:i/>
        </w:rPr>
        <w:t xml:space="preserve">Prvenstvo je važan pojam </w:t>
      </w:r>
      <w:r w:rsidR="00F65DBC">
        <w:rPr>
          <w:rFonts w:ascii="Arial" w:hAnsi="Arial" w:cs="Arial"/>
          <w:i/>
        </w:rPr>
        <w:t>koji</w:t>
      </w:r>
      <w:r w:rsidR="00F65DBC" w:rsidRPr="00F65DBC">
        <w:rPr>
          <w:rFonts w:ascii="Arial" w:hAnsi="Arial" w:cs="Arial"/>
          <w:i/>
        </w:rPr>
        <w:t xml:space="preserve"> razrešava konflikte tokova učesnika u saobraćaju  na način da prvom učesniku daje </w:t>
      </w:r>
      <w:r w:rsidR="00F65DBC" w:rsidRPr="00F65DBC">
        <w:rPr>
          <w:rFonts w:ascii="Arial" w:hAnsi="Arial" w:cs="Arial"/>
          <w:b/>
          <w:i/>
        </w:rPr>
        <w:t>pravo</w:t>
      </w:r>
      <w:r w:rsidR="00F65DBC" w:rsidRPr="00F65DBC">
        <w:rPr>
          <w:rFonts w:ascii="Arial" w:hAnsi="Arial" w:cs="Arial"/>
          <w:i/>
        </w:rPr>
        <w:t xml:space="preserve"> prvenstva  nad drugim, a drugom nameće </w:t>
      </w:r>
      <w:r w:rsidR="00F65DBC" w:rsidRPr="00F65DBC">
        <w:rPr>
          <w:rFonts w:ascii="Arial" w:hAnsi="Arial" w:cs="Arial"/>
          <w:b/>
          <w:i/>
        </w:rPr>
        <w:t>obavezu</w:t>
      </w:r>
      <w:r w:rsidR="00F65DBC" w:rsidRPr="00F65DBC">
        <w:rPr>
          <w:rFonts w:ascii="Arial" w:hAnsi="Arial" w:cs="Arial"/>
          <w:i/>
        </w:rPr>
        <w:t xml:space="preserve"> da propusti prvog. </w:t>
      </w:r>
      <w:r w:rsidR="00F65DBC">
        <w:rPr>
          <w:rFonts w:ascii="Arial" w:hAnsi="Arial" w:cs="Arial"/>
          <w:i/>
        </w:rPr>
        <w:t>Ustanovljavanje odnosa</w:t>
      </w:r>
      <w:r w:rsidR="00F65DBC" w:rsidRPr="00F65DBC">
        <w:rPr>
          <w:rFonts w:ascii="Arial" w:hAnsi="Arial" w:cs="Arial"/>
          <w:i/>
        </w:rPr>
        <w:t xml:space="preserve"> učesnika u saobraćaju</w:t>
      </w:r>
      <w:r w:rsidR="00F65DBC">
        <w:rPr>
          <w:rFonts w:ascii="Arial" w:hAnsi="Arial" w:cs="Arial"/>
          <w:i/>
        </w:rPr>
        <w:t xml:space="preserve"> je definisano ZOBS-om, kao blanketom Krivičnog zakonika</w:t>
      </w:r>
      <w:r w:rsidR="00F65DBC" w:rsidRPr="00F65DBC">
        <w:rPr>
          <w:rFonts w:ascii="Arial" w:hAnsi="Arial" w:cs="Arial"/>
          <w:i/>
        </w:rPr>
        <w:t xml:space="preserve"> </w:t>
      </w:r>
      <w:r w:rsidR="00651D1F">
        <w:rPr>
          <w:rFonts w:ascii="Arial" w:hAnsi="Arial" w:cs="Arial"/>
          <w:i/>
        </w:rPr>
        <w:t>od koga lica pravne struke neretko očekuju direktnu primenu prepoznavanjem životne situacije, zanemarujući da upravo blanket upućuje na odgovarajući član Krivičnog zakonika. Tako, sužen pogled, često prenebregava /ne prihvata/ postojanje doprinosa pešaka u pojedinim slučajevima prelaska preko kolovoza na pešačkom prelazu. Misli se na slučajeve kada pešak stupa na kolovoz neposredno ispred vozila, što ukazuje na pojam relativnog prava prvenstva pešaka u odnosu na vozila.</w:t>
      </w:r>
    </w:p>
    <w:p w:rsidR="00952D07" w:rsidRDefault="00952D07" w:rsidP="00952D07">
      <w:pPr>
        <w:rPr>
          <w:rFonts w:ascii="Arial" w:hAnsi="Arial" w:cs="Arial"/>
          <w:sz w:val="24"/>
          <w:szCs w:val="24"/>
        </w:rPr>
      </w:pPr>
      <w:r w:rsidRPr="00952D07">
        <w:rPr>
          <w:rFonts w:ascii="Arial" w:hAnsi="Arial" w:cs="Arial"/>
          <w:b/>
          <w:i/>
          <w:sz w:val="24"/>
          <w:szCs w:val="24"/>
        </w:rPr>
        <w:t>Ključne reči: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651D1F">
        <w:rPr>
          <w:rFonts w:ascii="Arial" w:hAnsi="Arial" w:cs="Arial"/>
          <w:sz w:val="24"/>
          <w:szCs w:val="24"/>
        </w:rPr>
        <w:t>pešak, vozilo, pešački prelaz</w:t>
      </w:r>
    </w:p>
    <w:p w:rsidR="00DB044F" w:rsidRDefault="00DB044F" w:rsidP="00DB044F">
      <w:pPr>
        <w:pStyle w:val="ListParagraph"/>
        <w:tabs>
          <w:tab w:val="left" w:pos="450"/>
        </w:tabs>
        <w:ind w:left="0"/>
        <w:rPr>
          <w:rFonts w:ascii="Arial" w:hAnsi="Arial" w:cs="Arial"/>
          <w:b/>
        </w:rPr>
      </w:pPr>
    </w:p>
    <w:p w:rsidR="00EE1E61" w:rsidRPr="00DB044F" w:rsidRDefault="00DB044F" w:rsidP="00DB044F">
      <w:pPr>
        <w:pStyle w:val="ListParagraph"/>
        <w:numPr>
          <w:ilvl w:val="0"/>
          <w:numId w:val="6"/>
        </w:numPr>
        <w:tabs>
          <w:tab w:val="left" w:pos="450"/>
        </w:tabs>
        <w:rPr>
          <w:rFonts w:ascii="Arial" w:hAnsi="Arial" w:cs="Arial"/>
          <w:b/>
          <w:sz w:val="24"/>
          <w:szCs w:val="24"/>
        </w:rPr>
      </w:pPr>
      <w:r w:rsidRPr="00DB044F">
        <w:rPr>
          <w:rFonts w:ascii="Arial" w:hAnsi="Arial" w:cs="Arial"/>
          <w:b/>
          <w:sz w:val="24"/>
          <w:szCs w:val="24"/>
        </w:rPr>
        <w:t>Uvod</w:t>
      </w:r>
    </w:p>
    <w:p w:rsidR="00A936E5" w:rsidRPr="001B3E1C" w:rsidRDefault="00A936E5" w:rsidP="00A936E5">
      <w:pPr>
        <w:pStyle w:val="ListParagraph"/>
        <w:tabs>
          <w:tab w:val="left" w:pos="450"/>
        </w:tabs>
        <w:ind w:left="0"/>
        <w:rPr>
          <w:rFonts w:ascii="Arial" w:hAnsi="Arial" w:cs="Arial"/>
          <w:b/>
        </w:rPr>
      </w:pPr>
    </w:p>
    <w:p w:rsidR="00EE1E61" w:rsidRDefault="00114330" w:rsidP="00DB044F">
      <w:pPr>
        <w:pStyle w:val="ListParagraph"/>
        <w:numPr>
          <w:ilvl w:val="0"/>
          <w:numId w:val="1"/>
        </w:numPr>
        <w:tabs>
          <w:tab w:val="left" w:pos="900"/>
        </w:tabs>
        <w:ind w:left="0" w:firstLine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Zakon o Krivičnom postupku obuhvata, a njegov blanket, Zakon o bezbednosti saobraćaja na putevima, definiše ustrojstvo prvenstva prolaska na obeleženom pešačkom prelazu u tri slučaja: kada je prelaz opremljen semaforima, kada režim saobraćaja reguliše policijski službenik i kada ne postoji ni jedan od navedenih činilaca nego samo horizontalna i vertikalna signalizacija. </w:t>
      </w:r>
    </w:p>
    <w:p w:rsidR="0025439A" w:rsidRDefault="00514F4A" w:rsidP="00DB044F">
      <w:pPr>
        <w:pStyle w:val="ListParagraph"/>
        <w:numPr>
          <w:ilvl w:val="0"/>
          <w:numId w:val="1"/>
        </w:numPr>
        <w:tabs>
          <w:tab w:val="left" w:pos="900"/>
        </w:tabs>
        <w:ind w:left="0" w:firstLine="450"/>
        <w:jc w:val="both"/>
        <w:rPr>
          <w:rFonts w:ascii="Arial" w:hAnsi="Arial" w:cs="Arial"/>
        </w:rPr>
      </w:pPr>
      <w:r>
        <w:rPr>
          <w:rFonts w:ascii="Arial" w:hAnsi="Arial" w:cs="Arial"/>
        </w:rPr>
        <w:t>Posebno u</w:t>
      </w:r>
      <w:r w:rsidR="002543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trećem </w:t>
      </w:r>
      <w:r w:rsidR="0025439A">
        <w:rPr>
          <w:rFonts w:ascii="Arial" w:hAnsi="Arial" w:cs="Arial"/>
        </w:rPr>
        <w:t xml:space="preserve">slučaju, kada </w:t>
      </w:r>
      <w:r w:rsidR="0025439A" w:rsidRPr="00504E60">
        <w:rPr>
          <w:rFonts w:ascii="Arial" w:hAnsi="Arial" w:cs="Arial"/>
        </w:rPr>
        <w:t>saobraćaj nije regulisan uređajima za davanje svetlosnih saobraćajnih znakova, niti znacima policijskih službenika,</w:t>
      </w:r>
      <w:r>
        <w:rPr>
          <w:rFonts w:ascii="Arial" w:hAnsi="Arial" w:cs="Arial"/>
        </w:rPr>
        <w:t xml:space="preserve"> može nastati izvesna razlika u tumačenju Zakona </w:t>
      </w:r>
      <w:r w:rsidR="00453400">
        <w:rPr>
          <w:rFonts w:ascii="Arial" w:hAnsi="Arial" w:cs="Arial"/>
        </w:rPr>
        <w:t>i stavov</w:t>
      </w:r>
      <w:r>
        <w:rPr>
          <w:rFonts w:ascii="Arial" w:hAnsi="Arial" w:cs="Arial"/>
        </w:rPr>
        <w:t>a</w:t>
      </w:r>
      <w:r w:rsidR="007453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 strane pravnika i stavova i </w:t>
      </w:r>
      <w:r w:rsidR="00453400">
        <w:rPr>
          <w:rFonts w:ascii="Arial" w:hAnsi="Arial" w:cs="Arial"/>
        </w:rPr>
        <w:t>mišljenja</w:t>
      </w:r>
      <w:r>
        <w:rPr>
          <w:rFonts w:ascii="Arial" w:hAnsi="Arial" w:cs="Arial"/>
        </w:rPr>
        <w:t xml:space="preserve"> veštaka saobraćajne struke. Razlike koje mogu nastati se nalaze i sferi shvatanja ustrojstva prvenstva prolaza.  </w:t>
      </w:r>
      <w:r w:rsidR="0025439A">
        <w:rPr>
          <w:rFonts w:ascii="Arial" w:hAnsi="Arial" w:cs="Arial"/>
        </w:rPr>
        <w:t xml:space="preserve"> </w:t>
      </w:r>
    </w:p>
    <w:p w:rsidR="00514F4A" w:rsidRDefault="00514F4A" w:rsidP="00DB044F">
      <w:pPr>
        <w:pStyle w:val="ListParagraph"/>
        <w:numPr>
          <w:ilvl w:val="0"/>
          <w:numId w:val="1"/>
        </w:numPr>
        <w:tabs>
          <w:tab w:val="left" w:pos="900"/>
        </w:tabs>
        <w:ind w:left="0" w:firstLine="450"/>
        <w:jc w:val="both"/>
        <w:rPr>
          <w:rFonts w:ascii="Arial" w:hAnsi="Arial" w:cs="Arial"/>
        </w:rPr>
      </w:pPr>
      <w:r>
        <w:rPr>
          <w:rFonts w:ascii="Arial" w:hAnsi="Arial" w:cs="Arial"/>
        </w:rPr>
        <w:t>Sud sudi prema Zakonu i u praksi postoje slučajevi autonomnog shvatanja Krivičnog zakonika kada se od blankete norme očekuje puna podrška Krivičnom zakoniku.</w:t>
      </w:r>
    </w:p>
    <w:p w:rsidR="00453400" w:rsidRDefault="00514F4A" w:rsidP="00DB044F">
      <w:pPr>
        <w:pStyle w:val="ListParagraph"/>
        <w:numPr>
          <w:ilvl w:val="0"/>
          <w:numId w:val="1"/>
        </w:numPr>
        <w:tabs>
          <w:tab w:val="left" w:pos="900"/>
        </w:tabs>
        <w:ind w:left="0" w:firstLine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Životna situacija koju analizira veštak je često širi pojam od onog koji predviđa Krivični zakonik pa se dešava da </w:t>
      </w:r>
      <w:r w:rsidR="00453400">
        <w:rPr>
          <w:rFonts w:ascii="Arial" w:hAnsi="Arial" w:cs="Arial"/>
        </w:rPr>
        <w:t xml:space="preserve">mišljenje veštaka delom odudara od autonomnog člana krivičnog zakonika što veštaka dovodi u poziciju da mora obrazlagati svoje stavove i mišljenje, jer predstavnik pravne struke nije u stanju da prihvati da upravo životna stvarnost preko </w:t>
      </w:r>
      <w:proofErr w:type="spellStart"/>
      <w:r w:rsidR="00453400">
        <w:rPr>
          <w:rFonts w:ascii="Arial" w:hAnsi="Arial" w:cs="Arial"/>
        </w:rPr>
        <w:t>blanketne</w:t>
      </w:r>
      <w:proofErr w:type="spellEnd"/>
      <w:r w:rsidR="00453400">
        <w:rPr>
          <w:rFonts w:ascii="Arial" w:hAnsi="Arial" w:cs="Arial"/>
        </w:rPr>
        <w:t xml:space="preserve"> norme upućuje na primenu Krivičnog zakonika. </w:t>
      </w:r>
    </w:p>
    <w:p w:rsidR="00453400" w:rsidRDefault="00453400" w:rsidP="00DB044F">
      <w:pPr>
        <w:pStyle w:val="ListParagraph"/>
        <w:numPr>
          <w:ilvl w:val="0"/>
          <w:numId w:val="1"/>
        </w:numPr>
        <w:tabs>
          <w:tab w:val="left" w:pos="900"/>
        </w:tabs>
        <w:ind w:left="0" w:firstLine="450"/>
        <w:jc w:val="both"/>
        <w:rPr>
          <w:rFonts w:ascii="Arial" w:hAnsi="Arial" w:cs="Arial"/>
        </w:rPr>
      </w:pPr>
      <w:r>
        <w:rPr>
          <w:rFonts w:ascii="Arial" w:hAnsi="Arial" w:cs="Arial"/>
        </w:rPr>
        <w:t>U konkretnom, postavlja se pitanje /što je i predmet ovog rada/, da li pešak koji prelazi kolovoz preko obeleženog pešačkog prelaza može imati doprinos u nastanku sudara sa vozilom koje se kreće na kolovozu i ako ima, u kojoj meri.</w:t>
      </w:r>
    </w:p>
    <w:p w:rsidR="00214EDB" w:rsidRDefault="00453400" w:rsidP="00DB044F">
      <w:pPr>
        <w:pStyle w:val="ListParagraph"/>
        <w:numPr>
          <w:ilvl w:val="0"/>
          <w:numId w:val="1"/>
        </w:numPr>
        <w:tabs>
          <w:tab w:val="left" w:pos="900"/>
        </w:tabs>
        <w:ind w:left="0" w:firstLine="450"/>
        <w:jc w:val="both"/>
        <w:rPr>
          <w:rFonts w:ascii="Arial" w:hAnsi="Arial" w:cs="Arial"/>
        </w:rPr>
      </w:pPr>
      <w:r>
        <w:rPr>
          <w:rFonts w:ascii="Arial" w:hAnsi="Arial" w:cs="Arial"/>
        </w:rPr>
        <w:t>U Krivičnom-pravnom smislu, aut</w:t>
      </w:r>
      <w:r w:rsidR="00214EDB">
        <w:rPr>
          <w:rFonts w:ascii="Arial" w:hAnsi="Arial" w:cs="Arial"/>
        </w:rPr>
        <w:t xml:space="preserve">onomno i kruto gledano, ponašanje pešaka ne ublažava vinost vozača, ali ne sme da bude prepreka kompletnom sagledavanju saobraćajne situacije od strane veštaka i isticanju radnji i ponašanju pešaka u konkretnim situacijama. To </w:t>
      </w:r>
      <w:r w:rsidR="00214EDB">
        <w:rPr>
          <w:rFonts w:ascii="Arial" w:hAnsi="Arial" w:cs="Arial"/>
        </w:rPr>
        <w:lastRenderedPageBreak/>
        <w:t xml:space="preserve">može da liči na građanko-pravno sagledavanje situacije ali u Krivičnom, nema tu nameru. </w:t>
      </w:r>
      <w:r w:rsidR="00E32DD7">
        <w:rPr>
          <w:rFonts w:ascii="Arial" w:hAnsi="Arial" w:cs="Arial"/>
        </w:rPr>
        <w:t xml:space="preserve">Dakle, stavovi i mišljenje veštaka mogu biti predmet rasprave  i kritika zbog njegovog celovitog sagledavanja saobraćajne situacije. </w:t>
      </w:r>
    </w:p>
    <w:p w:rsidR="00514F4A" w:rsidRDefault="00745350" w:rsidP="00DB044F">
      <w:pPr>
        <w:pStyle w:val="ListParagraph"/>
        <w:numPr>
          <w:ilvl w:val="0"/>
          <w:numId w:val="1"/>
        </w:numPr>
        <w:tabs>
          <w:tab w:val="left" w:pos="900"/>
        </w:tabs>
        <w:ind w:left="0" w:firstLine="450"/>
        <w:jc w:val="both"/>
        <w:rPr>
          <w:rFonts w:ascii="Arial" w:hAnsi="Arial" w:cs="Arial"/>
        </w:rPr>
      </w:pPr>
      <w:r>
        <w:rPr>
          <w:rFonts w:ascii="Arial" w:hAnsi="Arial" w:cs="Arial"/>
        </w:rPr>
        <w:t>Nezavisno od situacije,</w:t>
      </w:r>
      <w:r w:rsidR="00214EDB">
        <w:rPr>
          <w:rFonts w:ascii="Arial" w:hAnsi="Arial" w:cs="Arial"/>
        </w:rPr>
        <w:t xml:space="preserve"> uzroci posledica koje mogu biti tragične, nalaze se u sferi subjektivnog – nepažnja</w:t>
      </w:r>
      <w:r w:rsidR="00E32DD7">
        <w:rPr>
          <w:rFonts w:ascii="Arial" w:hAnsi="Arial" w:cs="Arial"/>
        </w:rPr>
        <w:t xml:space="preserve"> vozača i-ili pešaka,</w:t>
      </w:r>
      <w:r w:rsidR="00214EDB">
        <w:rPr>
          <w:rFonts w:ascii="Arial" w:hAnsi="Arial" w:cs="Arial"/>
        </w:rPr>
        <w:t xml:space="preserve"> što upućuje na oblike </w:t>
      </w:r>
      <w:proofErr w:type="spellStart"/>
      <w:r w:rsidR="00214EDB">
        <w:rPr>
          <w:rFonts w:ascii="Arial" w:hAnsi="Arial" w:cs="Arial"/>
        </w:rPr>
        <w:t>vinosti</w:t>
      </w:r>
      <w:proofErr w:type="spellEnd"/>
      <w:r w:rsidR="00214EDB">
        <w:rPr>
          <w:rFonts w:ascii="Arial" w:hAnsi="Arial" w:cs="Arial"/>
        </w:rPr>
        <w:t xml:space="preserve"> u sferi</w:t>
      </w:r>
      <w:r w:rsidR="008438C1">
        <w:rPr>
          <w:rFonts w:ascii="Arial" w:hAnsi="Arial" w:cs="Arial"/>
        </w:rPr>
        <w:t xml:space="preserve">, najčešće </w:t>
      </w:r>
      <w:r w:rsidR="00214EDB">
        <w:rPr>
          <w:rFonts w:ascii="Arial" w:hAnsi="Arial" w:cs="Arial"/>
        </w:rPr>
        <w:t>svesnog nehata</w:t>
      </w:r>
      <w:r w:rsidR="008438C1">
        <w:rPr>
          <w:rFonts w:ascii="Arial" w:hAnsi="Arial" w:cs="Arial"/>
        </w:rPr>
        <w:t xml:space="preserve"> ili ređe eventualnog </w:t>
      </w:r>
      <w:proofErr w:type="spellStart"/>
      <w:r w:rsidR="008438C1">
        <w:rPr>
          <w:rFonts w:ascii="Arial" w:hAnsi="Arial" w:cs="Arial"/>
        </w:rPr>
        <w:t>umišljaja</w:t>
      </w:r>
      <w:proofErr w:type="spellEnd"/>
      <w:r w:rsidR="00E32DD7">
        <w:rPr>
          <w:rFonts w:ascii="Arial" w:hAnsi="Arial" w:cs="Arial"/>
        </w:rPr>
        <w:t xml:space="preserve"> za vozača i nesvesnog i ređe svesnog - pešaka</w:t>
      </w:r>
      <w:r w:rsidR="008438C1">
        <w:rPr>
          <w:rFonts w:ascii="Arial" w:hAnsi="Arial" w:cs="Arial"/>
        </w:rPr>
        <w:t xml:space="preserve">. </w:t>
      </w:r>
      <w:r w:rsidR="00214EDB">
        <w:rPr>
          <w:rFonts w:ascii="Arial" w:hAnsi="Arial" w:cs="Arial"/>
        </w:rPr>
        <w:t xml:space="preserve">  </w:t>
      </w:r>
      <w:r w:rsidR="00453400">
        <w:rPr>
          <w:rFonts w:ascii="Arial" w:hAnsi="Arial" w:cs="Arial"/>
        </w:rPr>
        <w:t xml:space="preserve"> </w:t>
      </w:r>
      <w:r w:rsidR="00514F4A">
        <w:rPr>
          <w:rFonts w:ascii="Arial" w:hAnsi="Arial" w:cs="Arial"/>
        </w:rPr>
        <w:t xml:space="preserve">  </w:t>
      </w:r>
    </w:p>
    <w:p w:rsidR="001B3E1C" w:rsidRDefault="001B3E1C" w:rsidP="00DB044F">
      <w:pPr>
        <w:pStyle w:val="ListParagraph"/>
        <w:tabs>
          <w:tab w:val="left" w:pos="900"/>
        </w:tabs>
        <w:ind w:left="450"/>
        <w:jc w:val="both"/>
        <w:rPr>
          <w:rFonts w:ascii="Arial" w:hAnsi="Arial" w:cs="Arial"/>
        </w:rPr>
      </w:pPr>
    </w:p>
    <w:p w:rsidR="00514F4A" w:rsidRPr="00FF360B" w:rsidRDefault="001B3E1C" w:rsidP="00FF360B">
      <w:pPr>
        <w:pStyle w:val="ListParagraph"/>
        <w:numPr>
          <w:ilvl w:val="0"/>
          <w:numId w:val="6"/>
        </w:numPr>
        <w:tabs>
          <w:tab w:val="left" w:pos="900"/>
        </w:tabs>
        <w:jc w:val="both"/>
        <w:rPr>
          <w:rFonts w:ascii="Arial" w:hAnsi="Arial" w:cs="Arial"/>
          <w:b/>
          <w:sz w:val="24"/>
          <w:szCs w:val="24"/>
        </w:rPr>
      </w:pPr>
      <w:r w:rsidRPr="00FF360B">
        <w:rPr>
          <w:rFonts w:ascii="Arial" w:hAnsi="Arial" w:cs="Arial"/>
          <w:b/>
          <w:sz w:val="24"/>
          <w:szCs w:val="24"/>
        </w:rPr>
        <w:t xml:space="preserve">Stanje – odredbe Zakona i bezbednosti saobraćaja </w:t>
      </w:r>
    </w:p>
    <w:p w:rsidR="001B3E1C" w:rsidRPr="00504E60" w:rsidRDefault="001B3E1C" w:rsidP="00DB044F">
      <w:pPr>
        <w:pStyle w:val="ListParagraph"/>
        <w:tabs>
          <w:tab w:val="left" w:pos="900"/>
        </w:tabs>
        <w:ind w:left="450"/>
        <w:jc w:val="both"/>
        <w:rPr>
          <w:rFonts w:ascii="Arial" w:hAnsi="Arial" w:cs="Arial"/>
        </w:rPr>
      </w:pPr>
    </w:p>
    <w:p w:rsidR="00EE1E61" w:rsidRPr="00504E60" w:rsidRDefault="00EE1E61" w:rsidP="00DB044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Arial" w:hAnsi="Arial" w:cs="Arial"/>
        </w:rPr>
      </w:pPr>
      <w:r w:rsidRPr="00504E60">
        <w:rPr>
          <w:rFonts w:ascii="Arial" w:hAnsi="Arial" w:cs="Arial"/>
        </w:rPr>
        <w:t xml:space="preserve">ZOBS – </w:t>
      </w:r>
      <w:proofErr w:type="spellStart"/>
      <w:r w:rsidRPr="00504E60">
        <w:rPr>
          <w:rFonts w:ascii="Arial" w:hAnsi="Arial" w:cs="Arial"/>
        </w:rPr>
        <w:t>odnosni</w:t>
      </w:r>
      <w:proofErr w:type="spellEnd"/>
      <w:r w:rsidRPr="00504E60">
        <w:rPr>
          <w:rFonts w:ascii="Arial" w:hAnsi="Arial" w:cs="Arial"/>
        </w:rPr>
        <w:t xml:space="preserve"> članovi </w:t>
      </w:r>
    </w:p>
    <w:p w:rsidR="00490A2E" w:rsidRPr="00504E60" w:rsidRDefault="00490A2E" w:rsidP="00DB044F">
      <w:pPr>
        <w:pStyle w:val="ListParagraph"/>
        <w:numPr>
          <w:ilvl w:val="0"/>
          <w:numId w:val="1"/>
        </w:numPr>
        <w:tabs>
          <w:tab w:val="left" w:pos="900"/>
        </w:tabs>
        <w:ind w:left="900" w:hanging="450"/>
        <w:jc w:val="both"/>
        <w:rPr>
          <w:rFonts w:ascii="Arial" w:hAnsi="Arial" w:cs="Arial"/>
        </w:rPr>
      </w:pPr>
      <w:r w:rsidRPr="00504E60">
        <w:rPr>
          <w:rFonts w:ascii="Arial" w:hAnsi="Arial" w:cs="Arial"/>
        </w:rPr>
        <w:t xml:space="preserve">Opšte odredbe, Čl. 23 Vozač je dužan da </w:t>
      </w:r>
      <w:r w:rsidRPr="001B3E1C">
        <w:rPr>
          <w:rFonts w:ascii="Arial" w:hAnsi="Arial" w:cs="Arial"/>
          <w:b/>
        </w:rPr>
        <w:t>obrati pažnju</w:t>
      </w:r>
      <w:r w:rsidRPr="00504E60">
        <w:rPr>
          <w:rFonts w:ascii="Arial" w:hAnsi="Arial" w:cs="Arial"/>
        </w:rPr>
        <w:t xml:space="preserve"> na </w:t>
      </w:r>
      <w:proofErr w:type="spellStart"/>
      <w:r w:rsidRPr="00504E60">
        <w:rPr>
          <w:rFonts w:ascii="Arial" w:hAnsi="Arial" w:cs="Arial"/>
        </w:rPr>
        <w:t>pešake</w:t>
      </w:r>
      <w:proofErr w:type="spellEnd"/>
      <w:r w:rsidRPr="00504E60">
        <w:rPr>
          <w:rFonts w:ascii="Arial" w:hAnsi="Arial" w:cs="Arial"/>
        </w:rPr>
        <w:t xml:space="preserve"> koji se nalaze na kolovozu ili stupaju na kolovoz ili iskazuju nameru da će stupiti na kolovoz. Kada prilazi pešačkom prelazu</w:t>
      </w:r>
      <w:r w:rsidR="00B9606A" w:rsidRPr="00504E60">
        <w:rPr>
          <w:rFonts w:ascii="Arial" w:hAnsi="Arial" w:cs="Arial"/>
        </w:rPr>
        <w:t xml:space="preserve">, vozač </w:t>
      </w:r>
      <w:r w:rsidR="00B9606A" w:rsidRPr="001B3E1C">
        <w:rPr>
          <w:rFonts w:ascii="Arial" w:hAnsi="Arial" w:cs="Arial"/>
          <w:b/>
        </w:rPr>
        <w:t>mora</w:t>
      </w:r>
      <w:r w:rsidR="00B9606A" w:rsidRPr="00504E60">
        <w:rPr>
          <w:rFonts w:ascii="Arial" w:hAnsi="Arial" w:cs="Arial"/>
        </w:rPr>
        <w:t xml:space="preserve"> da prilagodi brzinu vozila tako da u svakoj situaciji koju vidi i ima </w:t>
      </w:r>
      <w:r w:rsidR="00B9606A" w:rsidRPr="001B3E1C">
        <w:rPr>
          <w:rFonts w:ascii="Arial" w:hAnsi="Arial" w:cs="Arial"/>
          <w:b/>
        </w:rPr>
        <w:t>razloga da predvidi</w:t>
      </w:r>
      <w:r w:rsidR="00B9606A" w:rsidRPr="00504E60">
        <w:rPr>
          <w:rFonts w:ascii="Arial" w:hAnsi="Arial" w:cs="Arial"/>
        </w:rPr>
        <w:t xml:space="preserve">, može </w:t>
      </w:r>
      <w:r w:rsidR="00B9606A" w:rsidRPr="001B3E1C">
        <w:rPr>
          <w:rFonts w:ascii="Arial" w:hAnsi="Arial" w:cs="Arial"/>
          <w:u w:val="single"/>
        </w:rPr>
        <w:t>bezbedno</w:t>
      </w:r>
      <w:r w:rsidR="00B9606A" w:rsidRPr="00504E60">
        <w:rPr>
          <w:rFonts w:ascii="Arial" w:hAnsi="Arial" w:cs="Arial"/>
        </w:rPr>
        <w:t xml:space="preserve"> da zaustavi vozilo ispred pešačkog prelaza.</w:t>
      </w:r>
      <w:r w:rsidRPr="00504E60">
        <w:rPr>
          <w:rFonts w:ascii="Arial" w:hAnsi="Arial" w:cs="Arial"/>
        </w:rPr>
        <w:t xml:space="preserve">  </w:t>
      </w:r>
    </w:p>
    <w:p w:rsidR="00C87F48" w:rsidRPr="00504E60" w:rsidRDefault="00C87F48" w:rsidP="00DB044F">
      <w:pPr>
        <w:pStyle w:val="ListParagraph"/>
        <w:numPr>
          <w:ilvl w:val="0"/>
          <w:numId w:val="1"/>
        </w:numPr>
        <w:tabs>
          <w:tab w:val="left" w:pos="900"/>
        </w:tabs>
        <w:ind w:left="900" w:hanging="450"/>
        <w:jc w:val="both"/>
        <w:rPr>
          <w:rFonts w:ascii="Arial" w:hAnsi="Arial" w:cs="Arial"/>
        </w:rPr>
      </w:pPr>
      <w:r w:rsidRPr="00504E60">
        <w:rPr>
          <w:rFonts w:ascii="Arial" w:hAnsi="Arial" w:cs="Arial"/>
        </w:rPr>
        <w:t xml:space="preserve">Čl. 93 Pešak ne sme da se kreće i zadržava na kolovozu, izuzev u slučajevima predviđenim ovim zakonom, </w:t>
      </w:r>
      <w:r w:rsidRPr="00504E60">
        <w:rPr>
          <w:rFonts w:ascii="Arial" w:hAnsi="Arial" w:cs="Arial"/>
          <w:b/>
        </w:rPr>
        <w:t xml:space="preserve">kao </w:t>
      </w:r>
      <w:r w:rsidR="00F91C2F" w:rsidRPr="00504E60">
        <w:rPr>
          <w:rFonts w:ascii="Arial" w:hAnsi="Arial" w:cs="Arial"/>
          <w:b/>
        </w:rPr>
        <w:t>ni da iznenada stupi na kolovoz</w:t>
      </w:r>
      <w:r w:rsidR="00F91C2F" w:rsidRPr="00504E60">
        <w:rPr>
          <w:rFonts w:ascii="Arial" w:hAnsi="Arial" w:cs="Arial"/>
        </w:rPr>
        <w:t>.</w:t>
      </w:r>
    </w:p>
    <w:p w:rsidR="00F25EDC" w:rsidRPr="00504E60" w:rsidRDefault="00F25EDC" w:rsidP="00DB044F">
      <w:pPr>
        <w:pStyle w:val="ListParagraph"/>
        <w:numPr>
          <w:ilvl w:val="0"/>
          <w:numId w:val="1"/>
        </w:numPr>
        <w:tabs>
          <w:tab w:val="left" w:pos="900"/>
        </w:tabs>
        <w:ind w:left="900" w:hanging="450"/>
        <w:jc w:val="both"/>
        <w:rPr>
          <w:rFonts w:ascii="Arial" w:hAnsi="Arial" w:cs="Arial"/>
        </w:rPr>
      </w:pPr>
      <w:r w:rsidRPr="00504E60">
        <w:rPr>
          <w:rFonts w:ascii="Arial" w:hAnsi="Arial" w:cs="Arial"/>
        </w:rPr>
        <w:t xml:space="preserve">Čl. 97 … Na pešačkom prelazu koji nije regulisan svetlosnim saobraćajnim znacima ni znacima koje daje policijski službenik, pešak je </w:t>
      </w:r>
      <w:r w:rsidRPr="00504E60">
        <w:rPr>
          <w:rFonts w:ascii="Arial" w:hAnsi="Arial" w:cs="Arial"/>
          <w:b/>
        </w:rPr>
        <w:t>dužan</w:t>
      </w:r>
      <w:r w:rsidRPr="00504E60">
        <w:rPr>
          <w:rFonts w:ascii="Arial" w:hAnsi="Arial" w:cs="Arial"/>
        </w:rPr>
        <w:t xml:space="preserve"> da se pre stupanja na pešački prelaz, prethodno uveri da može da pređe na bezbedan način, tako da stupanjem na kolovoz ne ugrožava bezbednost saobraćaja. </w:t>
      </w:r>
    </w:p>
    <w:p w:rsidR="00F25EDC" w:rsidRDefault="00F25EDC" w:rsidP="00DB044F">
      <w:pPr>
        <w:pStyle w:val="ListParagraph"/>
        <w:numPr>
          <w:ilvl w:val="0"/>
          <w:numId w:val="1"/>
        </w:numPr>
        <w:tabs>
          <w:tab w:val="left" w:pos="900"/>
        </w:tabs>
        <w:ind w:left="900" w:hanging="450"/>
        <w:jc w:val="both"/>
        <w:rPr>
          <w:rFonts w:ascii="Arial" w:hAnsi="Arial" w:cs="Arial"/>
        </w:rPr>
      </w:pPr>
      <w:r w:rsidRPr="00504E60">
        <w:rPr>
          <w:rFonts w:ascii="Arial" w:hAnsi="Arial" w:cs="Arial"/>
        </w:rPr>
        <w:t xml:space="preserve">Čl. 99 Obaveze vozača prema </w:t>
      </w:r>
      <w:proofErr w:type="spellStart"/>
      <w:r w:rsidRPr="00504E60">
        <w:rPr>
          <w:rFonts w:ascii="Arial" w:hAnsi="Arial" w:cs="Arial"/>
        </w:rPr>
        <w:t>pešacima</w:t>
      </w:r>
      <w:proofErr w:type="spellEnd"/>
      <w:r w:rsidRPr="00504E60">
        <w:rPr>
          <w:rFonts w:ascii="Arial" w:hAnsi="Arial" w:cs="Arial"/>
        </w:rPr>
        <w:t xml:space="preserve">, st. 3 ''Ukoliko na pešačkom prelazu saobraćaj nije regulisan uređajima za davanje svetlosnih saobraćajnih znakova, niti znacima policijskih službenika, vozač </w:t>
      </w:r>
      <w:r w:rsidRPr="00114330">
        <w:rPr>
          <w:rFonts w:ascii="Arial" w:hAnsi="Arial" w:cs="Arial"/>
          <w:b/>
        </w:rPr>
        <w:t>je dužan da prilagodi brzinu</w:t>
      </w:r>
      <w:r w:rsidRPr="00504E60">
        <w:rPr>
          <w:rFonts w:ascii="Arial" w:hAnsi="Arial" w:cs="Arial"/>
        </w:rPr>
        <w:t xml:space="preserve"> vozila tako da u svakoj situaciji koju vidi ili ima razloga da predvidi može bezbedno da zaustavi</w:t>
      </w:r>
      <w:r w:rsidR="00504E60" w:rsidRPr="00504E60">
        <w:rPr>
          <w:rFonts w:ascii="Arial" w:hAnsi="Arial" w:cs="Arial"/>
        </w:rPr>
        <w:t xml:space="preserve"> </w:t>
      </w:r>
      <w:r w:rsidR="00504E60">
        <w:rPr>
          <w:rFonts w:ascii="Arial" w:hAnsi="Arial" w:cs="Arial"/>
        </w:rPr>
        <w:t xml:space="preserve">vozilo ispred pešačkog prelaza i propusti pešaka koji je već stupio na prelaz ili pokazuje nameru da će stupiti na pešački prelaz. </w:t>
      </w:r>
    </w:p>
    <w:p w:rsidR="00FF360B" w:rsidRPr="00504E60" w:rsidRDefault="00FF360B" w:rsidP="00FF360B">
      <w:pPr>
        <w:pStyle w:val="ListParagraph"/>
        <w:tabs>
          <w:tab w:val="left" w:pos="900"/>
        </w:tabs>
        <w:ind w:left="900"/>
        <w:jc w:val="both"/>
        <w:rPr>
          <w:rFonts w:ascii="Arial" w:hAnsi="Arial" w:cs="Arial"/>
        </w:rPr>
      </w:pPr>
    </w:p>
    <w:p w:rsidR="001B3E1C" w:rsidRPr="00FF360B" w:rsidRDefault="001B3E1C" w:rsidP="00FF360B">
      <w:pPr>
        <w:pStyle w:val="ListParagraph"/>
        <w:numPr>
          <w:ilvl w:val="0"/>
          <w:numId w:val="6"/>
        </w:numPr>
        <w:tabs>
          <w:tab w:val="left" w:pos="450"/>
        </w:tabs>
        <w:jc w:val="both"/>
        <w:rPr>
          <w:rFonts w:ascii="Arial" w:hAnsi="Arial" w:cs="Arial"/>
          <w:b/>
          <w:sz w:val="24"/>
          <w:szCs w:val="24"/>
        </w:rPr>
      </w:pPr>
      <w:r w:rsidRPr="00FF360B">
        <w:rPr>
          <w:rFonts w:ascii="Arial" w:hAnsi="Arial" w:cs="Arial"/>
          <w:b/>
          <w:sz w:val="24"/>
          <w:szCs w:val="24"/>
        </w:rPr>
        <w:t>Prvenstvo prolaska</w:t>
      </w:r>
    </w:p>
    <w:p w:rsidR="001B3E1C" w:rsidRDefault="00A936E5" w:rsidP="00DB044F">
      <w:pPr>
        <w:tabs>
          <w:tab w:val="left" w:pos="4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Prv</w:t>
      </w:r>
      <w:r w:rsidR="007A1220">
        <w:rPr>
          <w:rFonts w:ascii="Arial" w:hAnsi="Arial" w:cs="Arial"/>
        </w:rPr>
        <w:t>enstvo je važan pojam</w:t>
      </w:r>
      <w:r w:rsidR="00BE0965">
        <w:rPr>
          <w:rFonts w:ascii="Arial" w:hAnsi="Arial" w:cs="Arial"/>
        </w:rPr>
        <w:t xml:space="preserve"> tj. skup pravila, jer razrešava konflikte tokova učesnika u saobraćaju  na način da prvom učesniku daje </w:t>
      </w:r>
      <w:r w:rsidR="00BE0965" w:rsidRPr="00BE0965">
        <w:rPr>
          <w:rFonts w:ascii="Arial" w:hAnsi="Arial" w:cs="Arial"/>
          <w:b/>
        </w:rPr>
        <w:t>pravo</w:t>
      </w:r>
      <w:r w:rsidR="00BE0965">
        <w:rPr>
          <w:rFonts w:ascii="Arial" w:hAnsi="Arial" w:cs="Arial"/>
        </w:rPr>
        <w:t xml:space="preserve"> prvenstva </w:t>
      </w:r>
      <w:r w:rsidR="007A1220">
        <w:rPr>
          <w:rFonts w:ascii="Arial" w:hAnsi="Arial" w:cs="Arial"/>
        </w:rPr>
        <w:t xml:space="preserve"> </w:t>
      </w:r>
      <w:r w:rsidR="00BE0965">
        <w:rPr>
          <w:rFonts w:ascii="Arial" w:hAnsi="Arial" w:cs="Arial"/>
        </w:rPr>
        <w:t xml:space="preserve">nad drugim, a drugom nameće </w:t>
      </w:r>
      <w:r w:rsidR="00BE0965" w:rsidRPr="00BE0965">
        <w:rPr>
          <w:rFonts w:ascii="Arial" w:hAnsi="Arial" w:cs="Arial"/>
          <w:b/>
        </w:rPr>
        <w:t>obavezu</w:t>
      </w:r>
      <w:r w:rsidR="00BE0965">
        <w:rPr>
          <w:rFonts w:ascii="Arial" w:hAnsi="Arial" w:cs="Arial"/>
        </w:rPr>
        <w:t xml:space="preserve"> da propusti prvog. Ono ustanovljava odnose učesnika u saobraćaju. </w:t>
      </w:r>
    </w:p>
    <w:p w:rsidR="00450100" w:rsidRDefault="00450100" w:rsidP="00DB044F">
      <w:pPr>
        <w:tabs>
          <w:tab w:val="left" w:pos="4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Čim se ustanovi povreda prvenstva, nastaju uslovi za primenu prava kroz sagledavanje stepena odgovornosti učesnika i ocene doprinosa. Prema shvatanju Krivičnog zakonika postojanje doprinosa učesnika koji ima prvenstvo</w:t>
      </w:r>
      <w:r w:rsidR="009F148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nad onim koji mu ga nije ustupio </w:t>
      </w:r>
      <w:r w:rsidR="009F1487">
        <w:rPr>
          <w:rFonts w:ascii="Arial" w:hAnsi="Arial" w:cs="Arial"/>
        </w:rPr>
        <w:t xml:space="preserve">ne utiče direktno na umanjenje </w:t>
      </w:r>
      <w:proofErr w:type="spellStart"/>
      <w:r w:rsidR="009F1487">
        <w:rPr>
          <w:rFonts w:ascii="Arial" w:hAnsi="Arial" w:cs="Arial"/>
        </w:rPr>
        <w:t>vinosti</w:t>
      </w:r>
      <w:proofErr w:type="spellEnd"/>
      <w:r w:rsidR="009F1487">
        <w:rPr>
          <w:rFonts w:ascii="Arial" w:hAnsi="Arial" w:cs="Arial"/>
        </w:rPr>
        <w:t xml:space="preserve"> </w:t>
      </w:r>
      <w:proofErr w:type="spellStart"/>
      <w:r w:rsidR="009F1487">
        <w:rPr>
          <w:rFonts w:ascii="Arial" w:hAnsi="Arial" w:cs="Arial"/>
        </w:rPr>
        <w:t>okrivjenog</w:t>
      </w:r>
      <w:proofErr w:type="spellEnd"/>
      <w:r w:rsidR="009F1487">
        <w:rPr>
          <w:rFonts w:ascii="Arial" w:hAnsi="Arial" w:cs="Arial"/>
        </w:rPr>
        <w:t xml:space="preserve"> /ne postoji zajedničko polje prava i obaveza koji bi se preklapali i delili na učesnike/ dok  u parničnom postupku postoji i ono se ceni. </w:t>
      </w:r>
    </w:p>
    <w:p w:rsidR="007D4783" w:rsidRDefault="009F1487" w:rsidP="00DB044F">
      <w:pPr>
        <w:tabs>
          <w:tab w:val="left" w:pos="4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ZOBS je veoma jasno odredio ponašanje učesnika pri čemu je navedeno da je vozač dužan da obrati pažnju na </w:t>
      </w:r>
      <w:proofErr w:type="spellStart"/>
      <w:r>
        <w:rPr>
          <w:rFonts w:ascii="Arial" w:hAnsi="Arial" w:cs="Arial"/>
        </w:rPr>
        <w:t>pešake</w:t>
      </w:r>
      <w:proofErr w:type="spellEnd"/>
      <w:r>
        <w:rPr>
          <w:rFonts w:ascii="Arial" w:hAnsi="Arial" w:cs="Arial"/>
        </w:rPr>
        <w:t xml:space="preserve">, te da mora da prilagodi brzinu u svakoj situaciji koju vidi i ima razloga da predvidi. </w:t>
      </w:r>
      <w:r w:rsidRPr="009F1487">
        <w:rPr>
          <w:rFonts w:ascii="Arial" w:hAnsi="Arial" w:cs="Arial"/>
          <w:b/>
        </w:rPr>
        <w:t>Istovremeno</w:t>
      </w:r>
      <w:r>
        <w:rPr>
          <w:rFonts w:ascii="Arial" w:hAnsi="Arial" w:cs="Arial"/>
        </w:rPr>
        <w:t xml:space="preserve">, je nametnuo obavezu i </w:t>
      </w:r>
      <w:proofErr w:type="spellStart"/>
      <w:r>
        <w:rPr>
          <w:rFonts w:ascii="Arial" w:hAnsi="Arial" w:cs="Arial"/>
        </w:rPr>
        <w:t>pešaku</w:t>
      </w:r>
      <w:proofErr w:type="spellEnd"/>
      <w:r>
        <w:rPr>
          <w:rFonts w:ascii="Arial" w:hAnsi="Arial" w:cs="Arial"/>
        </w:rPr>
        <w:t xml:space="preserve"> da obrati pažnju na saobraćajnu situaciju pre nego što stupi na kolovoz. </w:t>
      </w:r>
      <w:r w:rsidR="007D4783">
        <w:rPr>
          <w:rFonts w:ascii="Arial" w:hAnsi="Arial" w:cs="Arial"/>
        </w:rPr>
        <w:t xml:space="preserve">U smislu načela /stilovi vožnje-nisu osnov za određivanje </w:t>
      </w:r>
      <w:proofErr w:type="spellStart"/>
      <w:r w:rsidR="007D4783">
        <w:rPr>
          <w:rFonts w:ascii="Arial" w:hAnsi="Arial" w:cs="Arial"/>
        </w:rPr>
        <w:t>vinosti</w:t>
      </w:r>
      <w:proofErr w:type="spellEnd"/>
      <w:r w:rsidR="007D4783">
        <w:rPr>
          <w:rFonts w:ascii="Arial" w:hAnsi="Arial" w:cs="Arial"/>
        </w:rPr>
        <w:t xml:space="preserve">/ prilaz vozilom obeleženom pešačkom prelazu preferira načelo defanzivne </w:t>
      </w:r>
      <w:r w:rsidR="007D4783">
        <w:rPr>
          <w:rFonts w:ascii="Arial" w:hAnsi="Arial" w:cs="Arial"/>
        </w:rPr>
        <w:lastRenderedPageBreak/>
        <w:t>vožnje vozača</w:t>
      </w:r>
      <w:r w:rsidR="007D42BC">
        <w:rPr>
          <w:rFonts w:ascii="Arial" w:hAnsi="Arial" w:cs="Arial"/>
        </w:rPr>
        <w:t xml:space="preserve"> /kako bi se mogao na bezbedan način zaustaviti/</w:t>
      </w:r>
      <w:r w:rsidR="007D4783">
        <w:rPr>
          <w:rFonts w:ascii="Arial" w:hAnsi="Arial" w:cs="Arial"/>
        </w:rPr>
        <w:t>, a stupanje pešaka na obeleženi pešački prelaz preferira načelo ne-poverenja</w:t>
      </w:r>
      <w:r w:rsidR="007D42BC">
        <w:rPr>
          <w:rFonts w:ascii="Arial" w:hAnsi="Arial" w:cs="Arial"/>
        </w:rPr>
        <w:t xml:space="preserve"> /da će se vozilo zaustaviti/</w:t>
      </w:r>
      <w:r w:rsidR="007D4783">
        <w:rPr>
          <w:rFonts w:ascii="Arial" w:hAnsi="Arial" w:cs="Arial"/>
        </w:rPr>
        <w:t>. Upravo iz navedenih načela proističe da prvenstvo nije potpuno tj. apsolutno nego je to relativan pojam. U ekstremnim slučajevima ono može u potpunosti osloboditi nekog učesnika u sudaru a da bi se takvi slučajevi još više brojčano smanjili, uveden je i pojam …</w:t>
      </w:r>
      <w:r w:rsidR="00384027">
        <w:rPr>
          <w:rFonts w:ascii="Arial" w:hAnsi="Arial" w:cs="Arial"/>
        </w:rPr>
        <w:t>''</w:t>
      </w:r>
      <w:r w:rsidR="007D4783" w:rsidRPr="007D4783">
        <w:rPr>
          <w:rFonts w:ascii="Arial" w:hAnsi="Arial" w:cs="Arial"/>
        </w:rPr>
        <w:t>ima razloga da predvidi</w:t>
      </w:r>
      <w:r w:rsidR="00384027">
        <w:rPr>
          <w:rFonts w:ascii="Arial" w:hAnsi="Arial" w:cs="Arial"/>
        </w:rPr>
        <w:t>''</w:t>
      </w:r>
      <w:r w:rsidR="007D4783">
        <w:rPr>
          <w:rFonts w:ascii="Arial" w:hAnsi="Arial" w:cs="Arial"/>
        </w:rPr>
        <w:t>…</w:t>
      </w:r>
      <w:r w:rsidR="00570719">
        <w:rPr>
          <w:rFonts w:ascii="Arial" w:hAnsi="Arial" w:cs="Arial"/>
        </w:rPr>
        <w:t>, i</w:t>
      </w:r>
      <w:r w:rsidR="007D4783">
        <w:rPr>
          <w:rFonts w:ascii="Arial" w:hAnsi="Arial" w:cs="Arial"/>
        </w:rPr>
        <w:t xml:space="preserve"> … </w:t>
      </w:r>
      <w:r w:rsidR="00384027">
        <w:rPr>
          <w:rFonts w:ascii="Arial" w:hAnsi="Arial" w:cs="Arial"/>
        </w:rPr>
        <w:t>''</w:t>
      </w:r>
      <w:r w:rsidR="007D4783" w:rsidRPr="00504E60">
        <w:rPr>
          <w:rFonts w:ascii="Arial" w:hAnsi="Arial" w:cs="Arial"/>
        </w:rPr>
        <w:t>iskazuju nameru da će stupiti na kolovoz</w:t>
      </w:r>
      <w:r w:rsidR="00384027">
        <w:rPr>
          <w:rFonts w:ascii="Arial" w:hAnsi="Arial" w:cs="Arial"/>
        </w:rPr>
        <w:t>''</w:t>
      </w:r>
      <w:r w:rsidR="007D4783">
        <w:rPr>
          <w:rFonts w:ascii="Arial" w:hAnsi="Arial" w:cs="Arial"/>
        </w:rPr>
        <w:t>..</w:t>
      </w:r>
      <w:r w:rsidR="007D4783" w:rsidRPr="00504E60">
        <w:rPr>
          <w:rFonts w:ascii="Arial" w:hAnsi="Arial" w:cs="Arial"/>
        </w:rPr>
        <w:t>.</w:t>
      </w:r>
      <w:r w:rsidR="00570719">
        <w:rPr>
          <w:rFonts w:ascii="Arial" w:hAnsi="Arial" w:cs="Arial"/>
        </w:rPr>
        <w:t>koji se odnose na vozače.</w:t>
      </w:r>
    </w:p>
    <w:p w:rsidR="007D42BC" w:rsidRDefault="00570719" w:rsidP="00DB044F">
      <w:pPr>
        <w:tabs>
          <w:tab w:val="left" w:pos="4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Korišćenjem apsolutnog prava prvenstva, pešak može samog sebe dovesti do smrtne posledice. Da je u takvom slučaju</w:t>
      </w:r>
      <w:r w:rsidR="00384027">
        <w:rPr>
          <w:rFonts w:ascii="Arial" w:hAnsi="Arial" w:cs="Arial"/>
        </w:rPr>
        <w:t>, prethodno,</w:t>
      </w:r>
      <w:r>
        <w:rPr>
          <w:rFonts w:ascii="Arial" w:hAnsi="Arial" w:cs="Arial"/>
        </w:rPr>
        <w:t xml:space="preserve"> obratio pažnju na svoju npr. levu stranu, uočio bi vozilo i na osnovu procenjene udaljenosti i brzine, te sopstvene da neće moći izaći iz putanje vozila, odustane od korišćenja svog prava. Na taj način sudar se ne bi dogodio i ovakva situacija ukazuje da prvenstvo pr</w:t>
      </w:r>
      <w:r w:rsidR="00A63F2A">
        <w:rPr>
          <w:rFonts w:ascii="Arial" w:hAnsi="Arial" w:cs="Arial"/>
        </w:rPr>
        <w:t xml:space="preserve">olaza nije apsolutno nego je to silom realnog života mora biti </w:t>
      </w:r>
      <w:r>
        <w:rPr>
          <w:rFonts w:ascii="Arial" w:hAnsi="Arial" w:cs="Arial"/>
        </w:rPr>
        <w:t xml:space="preserve">relativan pojam. Tom prilikom, pešak bi </w:t>
      </w:r>
      <w:r w:rsidR="007D42BC">
        <w:rPr>
          <w:rFonts w:ascii="Arial" w:hAnsi="Arial" w:cs="Arial"/>
        </w:rPr>
        <w:t>se trebao ponašati prema načelu ne-poverenja, zb</w:t>
      </w:r>
      <w:r w:rsidR="00384027">
        <w:rPr>
          <w:rFonts w:ascii="Arial" w:hAnsi="Arial" w:cs="Arial"/>
        </w:rPr>
        <w:t>og čega se u ZOBS nalazi da je…''</w:t>
      </w:r>
      <w:r w:rsidR="007D42BC" w:rsidRPr="00504E60">
        <w:rPr>
          <w:rFonts w:ascii="Arial" w:hAnsi="Arial" w:cs="Arial"/>
        </w:rPr>
        <w:t xml:space="preserve">pešak je </w:t>
      </w:r>
      <w:r w:rsidR="007D42BC" w:rsidRPr="00504E60">
        <w:rPr>
          <w:rFonts w:ascii="Arial" w:hAnsi="Arial" w:cs="Arial"/>
          <w:b/>
        </w:rPr>
        <w:t>dužan</w:t>
      </w:r>
      <w:r w:rsidR="007D42BC" w:rsidRPr="00504E60">
        <w:rPr>
          <w:rFonts w:ascii="Arial" w:hAnsi="Arial" w:cs="Arial"/>
        </w:rPr>
        <w:t xml:space="preserve"> da se pre stupanja na pešački prijelaz, prethodno uveri da može da pređe na bezbedan način</w:t>
      </w:r>
      <w:r w:rsidR="00384027">
        <w:rPr>
          <w:rFonts w:ascii="Arial" w:hAnsi="Arial" w:cs="Arial"/>
        </w:rPr>
        <w:t>''</w:t>
      </w:r>
      <w:r w:rsidR="007D42BC">
        <w:rPr>
          <w:rFonts w:ascii="Arial" w:hAnsi="Arial" w:cs="Arial"/>
        </w:rPr>
        <w:t>.</w:t>
      </w:r>
    </w:p>
    <w:p w:rsidR="00AA7369" w:rsidRDefault="00AA7369" w:rsidP="00DB044F">
      <w:pPr>
        <w:tabs>
          <w:tab w:val="left" w:pos="4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Iako su stvari u navedenom pogledu jasne, nije jasan stav pojedinih tužilaca čiji rezon </w:t>
      </w:r>
      <w:r w:rsidR="00E71290">
        <w:rPr>
          <w:rFonts w:ascii="Arial" w:hAnsi="Arial" w:cs="Arial"/>
        </w:rPr>
        <w:t xml:space="preserve">je da </w:t>
      </w:r>
      <w:r>
        <w:rPr>
          <w:rFonts w:ascii="Arial" w:hAnsi="Arial" w:cs="Arial"/>
        </w:rPr>
        <w:t>u svakom slučaju sudara vozila i pešaka na pešačkom prelazu bez semafora i policijskog službenika koji reguliše saobraćaj</w:t>
      </w:r>
      <w:r w:rsidR="00E71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nameće stopostotnu odgovornost vozača dok u potpunosti izostaje /ne posto</w:t>
      </w:r>
      <w:r w:rsidR="007D42BC">
        <w:rPr>
          <w:rFonts w:ascii="Arial" w:hAnsi="Arial" w:cs="Arial"/>
        </w:rPr>
        <w:t>j</w:t>
      </w:r>
      <w:r w:rsidR="00384027">
        <w:rPr>
          <w:rFonts w:ascii="Arial" w:hAnsi="Arial" w:cs="Arial"/>
        </w:rPr>
        <w:t>i/ bilo kakav doprinos pešaka, a</w:t>
      </w:r>
      <w:r w:rsidR="007D42BC">
        <w:rPr>
          <w:rFonts w:ascii="Arial" w:hAnsi="Arial" w:cs="Arial"/>
        </w:rPr>
        <w:t xml:space="preserve"> da se stav i mišljenje veštaka tumači kroz mešanje u prave stvari. </w:t>
      </w:r>
    </w:p>
    <w:p w:rsidR="00DD2318" w:rsidRDefault="00DD2318" w:rsidP="00DB044F">
      <w:pPr>
        <w:tabs>
          <w:tab w:val="left" w:pos="4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Navedeni aspekt lica pravne struke ima svoju tehničko-normativnu suprotnost /opozit/, koji bi se može relativno jasno obrazložiti na način da je pešak morao stupiti na obeleženi pešački prelaz </w:t>
      </w:r>
      <w:r w:rsidR="00371CC3">
        <w:rPr>
          <w:rFonts w:ascii="Arial" w:hAnsi="Arial" w:cs="Arial"/>
        </w:rPr>
        <w:t xml:space="preserve">tako da kada napusti kolovoznu traku, saobraćanju traku ili neki drugi kriterijum, nakon nekoliko sekundi, npr 2, vozilo preseče njegovu putanju kretanja. </w:t>
      </w:r>
    </w:p>
    <w:p w:rsidR="00DE3270" w:rsidRPr="00DE3270" w:rsidRDefault="00371CC3" w:rsidP="00DB044F">
      <w:pPr>
        <w:tabs>
          <w:tab w:val="left" w:pos="900"/>
        </w:tabs>
        <w:jc w:val="both"/>
        <w:rPr>
          <w:rFonts w:ascii="Arial" w:hAnsi="Arial" w:cs="Arial"/>
        </w:rPr>
      </w:pPr>
      <w:r w:rsidRPr="00DE3270">
        <w:rPr>
          <w:rFonts w:ascii="Arial" w:hAnsi="Arial" w:cs="Arial"/>
        </w:rPr>
        <w:t>Primera radi</w:t>
      </w:r>
      <w:r w:rsidR="008F5E83" w:rsidRPr="00DE3270">
        <w:rPr>
          <w:rFonts w:ascii="Arial" w:hAnsi="Arial" w:cs="Arial"/>
        </w:rPr>
        <w:t xml:space="preserve">, </w:t>
      </w:r>
      <w:r w:rsidRPr="00DE3270">
        <w:rPr>
          <w:rFonts w:ascii="Arial" w:hAnsi="Arial" w:cs="Arial"/>
        </w:rPr>
        <w:t>ako bi</w:t>
      </w:r>
      <w:r w:rsidR="008F5E83" w:rsidRPr="00DE3270">
        <w:rPr>
          <w:rFonts w:ascii="Arial" w:hAnsi="Arial" w:cs="Arial"/>
        </w:rPr>
        <w:t xml:space="preserve"> se vozilo kretalo brzinom od 14</w:t>
      </w:r>
      <w:r w:rsidRPr="00DE3270">
        <w:rPr>
          <w:rFonts w:ascii="Arial" w:hAnsi="Arial" w:cs="Arial"/>
        </w:rPr>
        <w:t xml:space="preserve"> </w:t>
      </w:r>
      <w:r w:rsidR="008F5E83" w:rsidRPr="00DE3270">
        <w:rPr>
          <w:rFonts w:ascii="Arial" w:hAnsi="Arial" w:cs="Arial"/>
        </w:rPr>
        <w:t>m/s</w:t>
      </w:r>
      <w:r w:rsidRPr="00DE3270">
        <w:rPr>
          <w:rFonts w:ascii="Arial" w:hAnsi="Arial" w:cs="Arial"/>
        </w:rPr>
        <w:t>, kolovoz sa dve saobraćajne trake za kretanje vozila po smerovima bio širine 6 m, pešak</w:t>
      </w:r>
      <w:r w:rsidR="008F5E83" w:rsidRPr="00DE3270">
        <w:rPr>
          <w:rFonts w:ascii="Arial" w:hAnsi="Arial" w:cs="Arial"/>
        </w:rPr>
        <w:t xml:space="preserve"> koji se kreće brzinom od 3,6 km/h,</w:t>
      </w:r>
      <w:r w:rsidRPr="00DE3270">
        <w:rPr>
          <w:rFonts w:ascii="Arial" w:hAnsi="Arial" w:cs="Arial"/>
        </w:rPr>
        <w:t xml:space="preserve"> bi potpuno bezbedno morao stupiti na prelaz kada </w:t>
      </w:r>
      <w:r w:rsidR="008F5E83" w:rsidRPr="00DE3270">
        <w:rPr>
          <w:rFonts w:ascii="Arial" w:hAnsi="Arial" w:cs="Arial"/>
        </w:rPr>
        <w:t xml:space="preserve">bi </w:t>
      </w:r>
      <w:r w:rsidRPr="00DE3270">
        <w:rPr>
          <w:rFonts w:ascii="Arial" w:hAnsi="Arial" w:cs="Arial"/>
        </w:rPr>
        <w:t>se vozilo u tom trenutku nalazi</w:t>
      </w:r>
      <w:r w:rsidR="00384027">
        <w:rPr>
          <w:rFonts w:ascii="Arial" w:hAnsi="Arial" w:cs="Arial"/>
        </w:rPr>
        <w:t>lo</w:t>
      </w:r>
      <w:r w:rsidR="008F5E83" w:rsidRPr="00DE3270">
        <w:rPr>
          <w:rFonts w:ascii="Arial" w:hAnsi="Arial" w:cs="Arial"/>
        </w:rPr>
        <w:t xml:space="preserve"> </w:t>
      </w:r>
      <w:r w:rsidR="00384027">
        <w:rPr>
          <w:rFonts w:ascii="Arial" w:hAnsi="Arial" w:cs="Arial"/>
        </w:rPr>
        <w:t>udaljeno od prelaza najmanje 110</w:t>
      </w:r>
      <w:r w:rsidR="008F5E83" w:rsidRPr="00DE3270">
        <w:rPr>
          <w:rFonts w:ascii="Arial" w:hAnsi="Arial" w:cs="Arial"/>
        </w:rPr>
        <w:t xml:space="preserve"> m. Prema kriteriju</w:t>
      </w:r>
      <w:r w:rsidR="00384027">
        <w:rPr>
          <w:rFonts w:ascii="Arial" w:hAnsi="Arial" w:cs="Arial"/>
        </w:rPr>
        <w:t>mu napuštanja</w:t>
      </w:r>
      <w:r w:rsidR="008F5E83" w:rsidRPr="00DE3270">
        <w:rPr>
          <w:rFonts w:ascii="Arial" w:hAnsi="Arial" w:cs="Arial"/>
        </w:rPr>
        <w:t xml:space="preserve"> saobraćajne trake, to iznosi najmanje 70 m. Prikaz je veoma pojednostavljen, ali ako se vozilo nalazi udaljeno od pešaka koji stupa na kolovoz npr.  20-30</w:t>
      </w:r>
      <w:r w:rsidR="00DE3270" w:rsidRPr="00DE3270">
        <w:rPr>
          <w:rFonts w:ascii="Arial" w:hAnsi="Arial" w:cs="Arial"/>
        </w:rPr>
        <w:t xml:space="preserve"> m, odrastao pešak normalnih psihofizičkih sposobnosti može tačno proceniti da stupanjem na kolovoz neće moći izaći iz putanje vozila i da je sudar neizbežan. U takvim slučajevima, nezavisno od prethodnog ponašanja vozača …iskazuje nameru prelaska…on  u pravnom smislu i dalje uživa prvenstvo prolaza suštinski on nema prvenstvo prolaza – inače ako ga uporno i dalje koristi – stradaće. Da se to ne bi desilo, …</w:t>
      </w:r>
      <w:r w:rsidR="00DE3270" w:rsidRPr="00DE3270">
        <w:rPr>
          <w:rFonts w:ascii="Arial" w:hAnsi="Arial" w:cs="Arial"/>
          <w:b/>
        </w:rPr>
        <w:t>dužan</w:t>
      </w:r>
      <w:r w:rsidR="00DE3270" w:rsidRPr="00DE3270">
        <w:rPr>
          <w:rFonts w:ascii="Arial" w:hAnsi="Arial" w:cs="Arial"/>
        </w:rPr>
        <w:t xml:space="preserve"> je da se pre stupanja na pešački prijelaz, prethodno uveri da može da pređe na bezbedan način, tako da stupanjem na kolovoz ne ugrožava bezbednost saobraćaja. </w:t>
      </w:r>
    </w:p>
    <w:p w:rsidR="00E71290" w:rsidRDefault="00E71290" w:rsidP="00DB044F">
      <w:pPr>
        <w:tabs>
          <w:tab w:val="left" w:pos="4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Vozilo u pokretu prema svojim mehaničkim karakteristikama u odnosu na pešaka predstavlja opasnu stvar, pa ne ustupanjem prvenstva ono može</w:t>
      </w:r>
      <w:r w:rsidR="00DE3270">
        <w:rPr>
          <w:rFonts w:ascii="Arial" w:hAnsi="Arial" w:cs="Arial"/>
        </w:rPr>
        <w:t xml:space="preserve"> ugroziti bezbednost </w:t>
      </w:r>
      <w:r w:rsidR="00DE3270" w:rsidRPr="00D56F3B">
        <w:rPr>
          <w:rFonts w:ascii="Arial" w:hAnsi="Arial" w:cs="Arial"/>
          <w:b/>
        </w:rPr>
        <w:t>saobraćaja</w:t>
      </w:r>
      <w:r w:rsidR="00DE3270">
        <w:rPr>
          <w:rFonts w:ascii="Arial" w:hAnsi="Arial" w:cs="Arial"/>
        </w:rPr>
        <w:t xml:space="preserve"> tj</w:t>
      </w:r>
      <w:r w:rsidR="00D56F3B">
        <w:rPr>
          <w:rFonts w:ascii="Arial" w:hAnsi="Arial" w:cs="Arial"/>
        </w:rPr>
        <w:t>.</w:t>
      </w:r>
      <w:r w:rsidR="00DE32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ometati ili ugroziti </w:t>
      </w:r>
      <w:r w:rsidR="00D56F3B">
        <w:rPr>
          <w:rFonts w:ascii="Arial" w:hAnsi="Arial" w:cs="Arial"/>
        </w:rPr>
        <w:t>fizički integritet pešaka.</w:t>
      </w:r>
      <w:r w:rsidR="005877D4">
        <w:rPr>
          <w:rFonts w:ascii="Arial" w:hAnsi="Arial" w:cs="Arial"/>
        </w:rPr>
        <w:t xml:space="preserve"> U praksi se javljaju slučajevi, koji nisu predmet ovog rada, kada pešak ne ustupa prvenstvo vozilu</w:t>
      </w:r>
      <w:r w:rsidR="00DE3270">
        <w:rPr>
          <w:rFonts w:ascii="Arial" w:hAnsi="Arial" w:cs="Arial"/>
        </w:rPr>
        <w:t>,</w:t>
      </w:r>
      <w:r w:rsidR="005877D4">
        <w:rPr>
          <w:rFonts w:ascii="Arial" w:hAnsi="Arial" w:cs="Arial"/>
        </w:rPr>
        <w:t xml:space="preserve"> te t</w:t>
      </w:r>
      <w:r w:rsidR="00DE3270">
        <w:rPr>
          <w:rFonts w:ascii="Arial" w:hAnsi="Arial" w:cs="Arial"/>
        </w:rPr>
        <w:t>ada on ometa ili ugrožava</w:t>
      </w:r>
      <w:r w:rsidR="00D56F3B">
        <w:rPr>
          <w:rFonts w:ascii="Arial" w:hAnsi="Arial" w:cs="Arial"/>
        </w:rPr>
        <w:t xml:space="preserve"> bezbednost saobraćaja ali i tada svoj fizički integritet. </w:t>
      </w:r>
      <w:r w:rsidR="005877D4">
        <w:rPr>
          <w:rFonts w:ascii="Arial" w:hAnsi="Arial" w:cs="Arial"/>
        </w:rPr>
        <w:t>Omet</w:t>
      </w:r>
      <w:r w:rsidR="00D56F3B">
        <w:rPr>
          <w:rFonts w:ascii="Arial" w:hAnsi="Arial" w:cs="Arial"/>
        </w:rPr>
        <w:t>anje i ugrožavanje nisu vezani z</w:t>
      </w:r>
      <w:r w:rsidR="005877D4">
        <w:rPr>
          <w:rFonts w:ascii="Arial" w:hAnsi="Arial" w:cs="Arial"/>
        </w:rPr>
        <w:t>a posledice</w:t>
      </w:r>
      <w:r w:rsidR="00711343">
        <w:rPr>
          <w:rFonts w:ascii="Arial" w:hAnsi="Arial" w:cs="Arial"/>
        </w:rPr>
        <w:t xml:space="preserve"> po uč</w:t>
      </w:r>
      <w:r w:rsidR="00D56F3B">
        <w:rPr>
          <w:rFonts w:ascii="Arial" w:hAnsi="Arial" w:cs="Arial"/>
        </w:rPr>
        <w:t>esnike, nego za pojam bezbednosti saobraćaja. U praksi se javljaju slučajevi da poj</w:t>
      </w:r>
      <w:r w:rsidR="005877D4">
        <w:rPr>
          <w:rFonts w:ascii="Arial" w:hAnsi="Arial" w:cs="Arial"/>
        </w:rPr>
        <w:t xml:space="preserve">edine </w:t>
      </w:r>
      <w:r w:rsidR="005877D4">
        <w:rPr>
          <w:rFonts w:ascii="Arial" w:hAnsi="Arial" w:cs="Arial"/>
        </w:rPr>
        <w:lastRenderedPageBreak/>
        <w:t>sudije i-ili tužioci ne prihv</w:t>
      </w:r>
      <w:r w:rsidR="00D56F3B">
        <w:rPr>
          <w:rFonts w:ascii="Arial" w:hAnsi="Arial" w:cs="Arial"/>
        </w:rPr>
        <w:t>ataju opisane termine u vezi pešaka</w:t>
      </w:r>
      <w:r w:rsidR="007D4783">
        <w:rPr>
          <w:rFonts w:ascii="Arial" w:hAnsi="Arial" w:cs="Arial"/>
        </w:rPr>
        <w:t>,</w:t>
      </w:r>
      <w:r w:rsidR="005877D4">
        <w:rPr>
          <w:rFonts w:ascii="Arial" w:hAnsi="Arial" w:cs="Arial"/>
        </w:rPr>
        <w:t xml:space="preserve"> te pešak zbog toga što je slabiji učesnik po posledica</w:t>
      </w:r>
      <w:r w:rsidR="00D56F3B">
        <w:rPr>
          <w:rFonts w:ascii="Arial" w:hAnsi="Arial" w:cs="Arial"/>
        </w:rPr>
        <w:t>ma</w:t>
      </w:r>
      <w:r w:rsidR="005877D4">
        <w:rPr>
          <w:rFonts w:ascii="Arial" w:hAnsi="Arial" w:cs="Arial"/>
        </w:rPr>
        <w:t xml:space="preserve"> ne može da ometa ili ugrožava vozila. </w:t>
      </w:r>
      <w:r>
        <w:rPr>
          <w:rFonts w:ascii="Arial" w:hAnsi="Arial" w:cs="Arial"/>
        </w:rPr>
        <w:t xml:space="preserve">  </w:t>
      </w:r>
    </w:p>
    <w:p w:rsidR="00A53143" w:rsidRPr="00FF360B" w:rsidRDefault="00EE1E61" w:rsidP="00FF360B">
      <w:pPr>
        <w:pStyle w:val="ListParagraph"/>
        <w:numPr>
          <w:ilvl w:val="0"/>
          <w:numId w:val="6"/>
        </w:numPr>
        <w:tabs>
          <w:tab w:val="left" w:pos="450"/>
        </w:tabs>
        <w:jc w:val="both"/>
        <w:rPr>
          <w:rFonts w:ascii="Arial" w:hAnsi="Arial" w:cs="Arial"/>
          <w:b/>
          <w:sz w:val="24"/>
          <w:szCs w:val="24"/>
        </w:rPr>
      </w:pPr>
      <w:r w:rsidRPr="00FF360B">
        <w:rPr>
          <w:rFonts w:ascii="Arial" w:hAnsi="Arial" w:cs="Arial"/>
          <w:b/>
          <w:sz w:val="24"/>
          <w:szCs w:val="24"/>
        </w:rPr>
        <w:t xml:space="preserve">Praktični </w:t>
      </w:r>
      <w:r w:rsidR="00F0397E" w:rsidRPr="00FF360B">
        <w:rPr>
          <w:rFonts w:ascii="Arial" w:hAnsi="Arial" w:cs="Arial"/>
          <w:b/>
          <w:sz w:val="24"/>
          <w:szCs w:val="24"/>
        </w:rPr>
        <w:t>primer</w:t>
      </w:r>
      <w:r w:rsidRPr="00FF360B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FF360B">
        <w:rPr>
          <w:rFonts w:ascii="Arial" w:hAnsi="Arial" w:cs="Arial"/>
          <w:b/>
          <w:sz w:val="24"/>
          <w:szCs w:val="24"/>
        </w:rPr>
        <w:t>nesemaforizovana</w:t>
      </w:r>
      <w:proofErr w:type="spellEnd"/>
      <w:r w:rsidRPr="00FF360B">
        <w:rPr>
          <w:rFonts w:ascii="Arial" w:hAnsi="Arial" w:cs="Arial"/>
          <w:b/>
          <w:sz w:val="24"/>
          <w:szCs w:val="24"/>
        </w:rPr>
        <w:t xml:space="preserve"> raskrsnica</w:t>
      </w:r>
      <w:r w:rsidR="00A53143" w:rsidRPr="00FF360B">
        <w:rPr>
          <w:rFonts w:ascii="Arial" w:hAnsi="Arial" w:cs="Arial"/>
          <w:b/>
          <w:sz w:val="24"/>
          <w:szCs w:val="24"/>
        </w:rPr>
        <w:t xml:space="preserve"> </w:t>
      </w:r>
    </w:p>
    <w:p w:rsidR="00634A05" w:rsidRPr="002E37D1" w:rsidRDefault="00634A05" w:rsidP="00DB044F">
      <w:pPr>
        <w:pStyle w:val="Heading4"/>
        <w:rPr>
          <w:rFonts w:ascii="Arial" w:hAnsi="Arial" w:cs="Arial"/>
          <w:b w:val="0"/>
          <w:i w:val="0"/>
          <w:iCs w:val="0"/>
          <w:noProof w:val="0"/>
          <w:sz w:val="22"/>
          <w:lang w:val="sr-Latn-CS"/>
        </w:rPr>
      </w:pPr>
      <w:r>
        <w:rPr>
          <w:rFonts w:ascii="Arial" w:hAnsi="Arial" w:cs="Arial"/>
          <w:b w:val="0"/>
          <w:bCs/>
          <w:i w:val="0"/>
          <w:noProof w:val="0"/>
          <w:sz w:val="22"/>
          <w:szCs w:val="22"/>
          <w:lang w:val="sr-Latn-CS"/>
        </w:rPr>
        <w:t>U toku prelaska preko kolovoza na obeleženom pešačkom prelazu, na levi bočni deo tela pešaka naleteo je vozač mopeda koji je bio alkoholisan</w:t>
      </w:r>
    </w:p>
    <w:p w:rsidR="00634A05" w:rsidRPr="002E37D1" w:rsidRDefault="00634A05" w:rsidP="00DB044F">
      <w:pPr>
        <w:spacing w:after="0"/>
        <w:jc w:val="both"/>
        <w:rPr>
          <w:rFonts w:ascii="Arial" w:hAnsi="Arial" w:cs="Arial"/>
        </w:rPr>
      </w:pPr>
    </w:p>
    <w:p w:rsidR="00634A05" w:rsidRDefault="00634A05" w:rsidP="00DB044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osnovu traga grebanja na kolovozu proistekla je brzina mopeda kada je dodirnuo kolovoz od V=</w:t>
      </w:r>
      <w:proofErr w:type="spellStart"/>
      <w:r>
        <w:rPr>
          <w:rFonts w:ascii="Arial" w:hAnsi="Arial" w:cs="Arial"/>
        </w:rPr>
        <w:t>sqrt</w:t>
      </w:r>
      <w:proofErr w:type="spellEnd"/>
      <w:r>
        <w:rPr>
          <w:rFonts w:ascii="Arial" w:hAnsi="Arial" w:cs="Arial"/>
        </w:rPr>
        <w:t xml:space="preserve">(2*5*12)=10,97=11, apr 40 (km/h). U daljem, i u momentu reakcije vozača, kretao se brzinom od najmanje 40 (km/h). </w:t>
      </w:r>
    </w:p>
    <w:p w:rsidR="00634A05" w:rsidRDefault="00634A05" w:rsidP="00DB044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Pešak je prvo mirovao, a onda je krenuo i u momentu sudara se kretao područjem brzina od 4 (km/h), koje se mogu opisati kao "normalan hod".</w:t>
      </w:r>
    </w:p>
    <w:p w:rsidR="00634A05" w:rsidRDefault="00634A05" w:rsidP="00DB044F">
      <w:pPr>
        <w:spacing w:after="0"/>
        <w:jc w:val="both"/>
        <w:rPr>
          <w:rFonts w:ascii="Arial" w:hAnsi="Arial" w:cs="Arial"/>
        </w:rPr>
      </w:pPr>
    </w:p>
    <w:p w:rsidR="00634A05" w:rsidRPr="002E37D1" w:rsidRDefault="00634A05" w:rsidP="00DB044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Analiza je pokazala </w:t>
      </w:r>
      <w:r w:rsidR="00C378FF">
        <w:rPr>
          <w:rFonts w:ascii="Arial" w:hAnsi="Arial" w:cs="Arial"/>
        </w:rPr>
        <w:t xml:space="preserve">da pešak koji je imao na raspolaganju sve tehničke mogućnosti uočiti postojanje, položaj i karakteristike kretanja mopeda, iz mirovanja, stupio na kolovoz kada se moped koji se nalazio 17 m udaljen od pešaka, stupio na kolovoz kao da moped uopšte i ne postoji. </w:t>
      </w:r>
    </w:p>
    <w:p w:rsidR="00634A05" w:rsidRPr="002E37D1" w:rsidRDefault="00634A05" w:rsidP="00DB044F">
      <w:pPr>
        <w:spacing w:after="0"/>
        <w:jc w:val="both"/>
        <w:rPr>
          <w:rFonts w:ascii="Arial" w:hAnsi="Arial" w:cs="Arial"/>
        </w:rPr>
      </w:pPr>
    </w:p>
    <w:p w:rsidR="00634A05" w:rsidRDefault="00634A05" w:rsidP="00DB044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6200398A" wp14:editId="3DAC49DC">
            <wp:extent cx="6153665" cy="2755557"/>
            <wp:effectExtent l="0" t="0" r="0" b="698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t="9713" b="6977"/>
                    <a:stretch/>
                  </pic:blipFill>
                  <pic:spPr bwMode="auto">
                    <a:xfrm>
                      <a:off x="0" y="0"/>
                      <a:ext cx="6152515" cy="275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78FF" w:rsidRDefault="00C378FF" w:rsidP="00DB044F">
      <w:pPr>
        <w:spacing w:after="0"/>
        <w:jc w:val="both"/>
        <w:rPr>
          <w:rFonts w:ascii="Arial" w:hAnsi="Arial" w:cs="Arial"/>
        </w:rPr>
      </w:pPr>
      <w:r w:rsidRPr="00C378FF">
        <w:rPr>
          <w:rFonts w:ascii="Arial" w:hAnsi="Arial" w:cs="Arial"/>
        </w:rPr>
        <w:t xml:space="preserve">Istaknut </w:t>
      </w:r>
      <w:r>
        <w:rPr>
          <w:rFonts w:ascii="Arial" w:hAnsi="Arial" w:cs="Arial"/>
        </w:rPr>
        <w:t>je doprinos vozača mopeda, njegova mogućnost da kao trezan pravovremenom reakcijom kočenjem izbegne sudar kao i da mogućnost ne</w:t>
      </w:r>
      <w:r w:rsidR="003840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nastanka sudara pod uslovom da se kretao uz desnu ivicu kolovoza u smeru kretanja. </w:t>
      </w:r>
    </w:p>
    <w:p w:rsidR="00BB210C" w:rsidRDefault="00C378FF" w:rsidP="00DB044F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Međutim, od strane tužioca uopšte nije </w:t>
      </w:r>
      <w:r w:rsidR="00BB210C">
        <w:rPr>
          <w:rFonts w:ascii="Arial" w:hAnsi="Arial" w:cs="Arial"/>
        </w:rPr>
        <w:t xml:space="preserve">sa razumevanjem </w:t>
      </w:r>
      <w:r>
        <w:rPr>
          <w:rFonts w:ascii="Arial" w:hAnsi="Arial" w:cs="Arial"/>
        </w:rPr>
        <w:t xml:space="preserve">ocenjen stav i mišljenje </w:t>
      </w:r>
      <w:r w:rsidR="00BB210C">
        <w:rPr>
          <w:rFonts w:ascii="Arial" w:hAnsi="Arial" w:cs="Arial"/>
        </w:rPr>
        <w:t xml:space="preserve">veštaka da pešak ima bilo kakav doprinos. Nije prihvaćeno da je pešak imao mogućnosti da uoči moped i da oceni vremensko prostornu sliku. Nije prihvaćeno ni da je odustajanjem od stupanja na kolovoz i sačekivanjem da moped prođe pešak mogao da izbegne sudar. Nije prihvaćeno ni da je </w:t>
      </w:r>
      <w:r w:rsidR="00BB210C">
        <w:rPr>
          <w:rFonts w:ascii="Arial" w:hAnsi="Arial" w:cs="Arial"/>
          <w:iCs/>
        </w:rPr>
        <w:t>stalno pratio kretanje m</w:t>
      </w:r>
      <w:r w:rsidR="00634A05">
        <w:rPr>
          <w:rFonts w:ascii="Arial" w:hAnsi="Arial" w:cs="Arial"/>
          <w:iCs/>
        </w:rPr>
        <w:t>opeda,</w:t>
      </w:r>
      <w:r w:rsidR="00BB210C">
        <w:rPr>
          <w:rFonts w:ascii="Arial" w:hAnsi="Arial" w:cs="Arial"/>
          <w:iCs/>
        </w:rPr>
        <w:t xml:space="preserve"> </w:t>
      </w:r>
      <w:r w:rsidR="00634A05">
        <w:rPr>
          <w:rFonts w:ascii="Arial" w:hAnsi="Arial" w:cs="Arial"/>
          <w:iCs/>
        </w:rPr>
        <w:t xml:space="preserve">mogao da oceni putanju izmicanja </w:t>
      </w:r>
      <w:r w:rsidR="00BB210C">
        <w:rPr>
          <w:rFonts w:ascii="Arial" w:hAnsi="Arial" w:cs="Arial"/>
          <w:iCs/>
        </w:rPr>
        <w:t>m</w:t>
      </w:r>
      <w:r w:rsidR="00634A05">
        <w:rPr>
          <w:rFonts w:ascii="Arial" w:hAnsi="Arial" w:cs="Arial"/>
          <w:iCs/>
        </w:rPr>
        <w:t>opeda i da zastajkivanje</w:t>
      </w:r>
      <w:r w:rsidR="00BB210C">
        <w:rPr>
          <w:rFonts w:ascii="Arial" w:hAnsi="Arial" w:cs="Arial"/>
          <w:iCs/>
        </w:rPr>
        <w:t>m mogao</w:t>
      </w:r>
      <w:r w:rsidR="00634A05">
        <w:rPr>
          <w:rFonts w:ascii="Arial" w:hAnsi="Arial" w:cs="Arial"/>
          <w:iCs/>
        </w:rPr>
        <w:t xml:space="preserve"> tik izbegne kontakt. </w:t>
      </w:r>
      <w:r w:rsidR="00BB210C">
        <w:rPr>
          <w:rFonts w:ascii="Arial" w:hAnsi="Arial" w:cs="Arial"/>
          <w:iCs/>
        </w:rPr>
        <w:t>Nije shvaćeno da</w:t>
      </w:r>
      <w:r w:rsidR="00384027">
        <w:rPr>
          <w:rFonts w:ascii="Arial" w:hAnsi="Arial" w:cs="Arial"/>
          <w:iCs/>
        </w:rPr>
        <w:t xml:space="preserve"> p</w:t>
      </w:r>
      <w:r w:rsidR="00634A05">
        <w:rPr>
          <w:rFonts w:ascii="Arial" w:hAnsi="Arial" w:cs="Arial"/>
          <w:iCs/>
        </w:rPr>
        <w:t>ravo prvenstva koje je uživao, nije apsolutno pravo prvenstva i prema tome ni on nije uživao pravo prvenstva, bez obzira na zebru, jer mu je moglo postati jasno da ulaskom na kolovoz omet</w:t>
      </w:r>
      <w:r w:rsidR="00BB210C">
        <w:rPr>
          <w:rFonts w:ascii="Arial" w:hAnsi="Arial" w:cs="Arial"/>
          <w:iCs/>
        </w:rPr>
        <w:t xml:space="preserve">a i ugrožava u kretanju </w:t>
      </w:r>
      <w:r w:rsidR="00384027">
        <w:rPr>
          <w:rFonts w:ascii="Arial" w:hAnsi="Arial" w:cs="Arial"/>
          <w:iCs/>
        </w:rPr>
        <w:t xml:space="preserve">i </w:t>
      </w:r>
      <w:r w:rsidR="00BB210C">
        <w:rPr>
          <w:rFonts w:ascii="Arial" w:hAnsi="Arial" w:cs="Arial"/>
          <w:iCs/>
        </w:rPr>
        <w:t>vozača m</w:t>
      </w:r>
      <w:r w:rsidR="00634A05">
        <w:rPr>
          <w:rFonts w:ascii="Arial" w:hAnsi="Arial" w:cs="Arial"/>
          <w:iCs/>
        </w:rPr>
        <w:t xml:space="preserve">opeda. </w:t>
      </w:r>
      <w:r w:rsidR="00634A05">
        <w:rPr>
          <w:rFonts w:ascii="Arial" w:hAnsi="Arial" w:cs="Arial"/>
          <w:iCs/>
        </w:rPr>
        <w:lastRenderedPageBreak/>
        <w:t xml:space="preserve">Pravilan prelazak preko kolovoza bi </w:t>
      </w:r>
      <w:r w:rsidR="00BB210C">
        <w:rPr>
          <w:rFonts w:ascii="Arial" w:hAnsi="Arial" w:cs="Arial"/>
          <w:iCs/>
        </w:rPr>
        <w:t>predstavljao situaciju u kojoj m</w:t>
      </w:r>
      <w:r w:rsidR="00634A05">
        <w:rPr>
          <w:rFonts w:ascii="Arial" w:hAnsi="Arial" w:cs="Arial"/>
          <w:iCs/>
        </w:rPr>
        <w:t>oped prelazi preko njegove putanje kretanja kada on oko 2 do 3 s najmanje je već napustio desnu ST a to znači da je najkasnije mor</w:t>
      </w:r>
      <w:r w:rsidR="00BB210C">
        <w:rPr>
          <w:rFonts w:ascii="Arial" w:hAnsi="Arial" w:cs="Arial"/>
          <w:iCs/>
        </w:rPr>
        <w:t>ao da stupi na kolovoz kada se m</w:t>
      </w:r>
      <w:r w:rsidR="00634A05">
        <w:rPr>
          <w:rFonts w:ascii="Arial" w:hAnsi="Arial" w:cs="Arial"/>
          <w:iCs/>
        </w:rPr>
        <w:t>oped nalazio udaljen od zebre 62 m a on se nalazio bliže od takvog mesta 62 - 27 = 35 m. Očigledno, nije znao</w:t>
      </w:r>
      <w:r w:rsidR="00BB210C">
        <w:rPr>
          <w:rFonts w:ascii="Arial" w:hAnsi="Arial" w:cs="Arial"/>
          <w:iCs/>
        </w:rPr>
        <w:t xml:space="preserve"> za alkoholisano stanje vozača m</w:t>
      </w:r>
      <w:r w:rsidR="00634A05">
        <w:rPr>
          <w:rFonts w:ascii="Arial" w:hAnsi="Arial" w:cs="Arial"/>
          <w:iCs/>
        </w:rPr>
        <w:t>opeda ili nije obratio pažnju na svoju levu stranu ili je očekivao da će vozač Mopeda da  preduzme usporavanje</w:t>
      </w:r>
      <w:r w:rsidR="00BB210C">
        <w:rPr>
          <w:rFonts w:ascii="Arial" w:hAnsi="Arial" w:cs="Arial"/>
          <w:iCs/>
        </w:rPr>
        <w:t>.</w:t>
      </w:r>
    </w:p>
    <w:p w:rsidR="00634A05" w:rsidRPr="00055451" w:rsidRDefault="00BB210C" w:rsidP="00DB044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Veoma aktivnim stavom, tužilac je </w:t>
      </w:r>
      <w:proofErr w:type="spellStart"/>
      <w:r>
        <w:rPr>
          <w:rFonts w:ascii="Arial" w:hAnsi="Arial" w:cs="Arial"/>
          <w:iCs/>
        </w:rPr>
        <w:t>ishodovala</w:t>
      </w:r>
      <w:proofErr w:type="spellEnd"/>
      <w:r>
        <w:rPr>
          <w:rFonts w:ascii="Arial" w:hAnsi="Arial" w:cs="Arial"/>
          <w:iCs/>
        </w:rPr>
        <w:t xml:space="preserve"> novo veštačenje prema kome pešak nije imao nikakav doprinos. </w:t>
      </w:r>
      <w:r w:rsidR="00634A05">
        <w:rPr>
          <w:rFonts w:ascii="Arial" w:hAnsi="Arial" w:cs="Arial"/>
          <w:iCs/>
        </w:rPr>
        <w:t xml:space="preserve"> </w:t>
      </w:r>
    </w:p>
    <w:p w:rsidR="00634A05" w:rsidRPr="00055451" w:rsidRDefault="00634A05" w:rsidP="00DB044F">
      <w:pPr>
        <w:spacing w:after="0"/>
        <w:jc w:val="both"/>
        <w:rPr>
          <w:rFonts w:ascii="Arial" w:hAnsi="Arial" w:cs="Arial"/>
          <w:b/>
        </w:rPr>
      </w:pPr>
    </w:p>
    <w:p w:rsidR="00F0397E" w:rsidRPr="00FF360B" w:rsidRDefault="00BB210C" w:rsidP="00FF360B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FF360B">
        <w:rPr>
          <w:rFonts w:ascii="Arial" w:hAnsi="Arial" w:cs="Arial"/>
          <w:b/>
          <w:sz w:val="24"/>
          <w:szCs w:val="24"/>
        </w:rPr>
        <w:t>P</w:t>
      </w:r>
      <w:r w:rsidR="00F0397E" w:rsidRPr="00FF360B">
        <w:rPr>
          <w:rFonts w:ascii="Arial" w:hAnsi="Arial" w:cs="Arial"/>
          <w:b/>
          <w:sz w:val="24"/>
          <w:szCs w:val="24"/>
        </w:rPr>
        <w:t xml:space="preserve">raktični primer: </w:t>
      </w:r>
      <w:proofErr w:type="spellStart"/>
      <w:r w:rsidR="00F0397E" w:rsidRPr="00FF360B">
        <w:rPr>
          <w:rFonts w:ascii="Arial" w:hAnsi="Arial" w:cs="Arial"/>
          <w:b/>
          <w:sz w:val="24"/>
          <w:szCs w:val="24"/>
        </w:rPr>
        <w:t>semaforizovana</w:t>
      </w:r>
      <w:proofErr w:type="spellEnd"/>
      <w:r w:rsidR="00F0397E" w:rsidRPr="00FF360B">
        <w:rPr>
          <w:rFonts w:ascii="Arial" w:hAnsi="Arial" w:cs="Arial"/>
          <w:b/>
          <w:sz w:val="24"/>
          <w:szCs w:val="24"/>
        </w:rPr>
        <w:t xml:space="preserve"> raskrsnica </w:t>
      </w:r>
    </w:p>
    <w:p w:rsidR="00BB210C" w:rsidRPr="00BB210C" w:rsidRDefault="00BB210C" w:rsidP="00DB044F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szCs w:val="24"/>
        </w:rPr>
      </w:pPr>
      <w:r w:rsidRPr="00BB210C">
        <w:rPr>
          <w:rFonts w:ascii="Arial" w:eastAsia="Times New Roman" w:hAnsi="Arial" w:cs="Arial"/>
          <w:szCs w:val="24"/>
        </w:rPr>
        <w:t>U toku prelaska preko kolovoza, na obeleženom pešačkom prelazu</w:t>
      </w:r>
      <w:r w:rsidR="00AB4FAF">
        <w:rPr>
          <w:rFonts w:ascii="Arial" w:eastAsia="Times New Roman" w:hAnsi="Arial" w:cs="Arial"/>
          <w:szCs w:val="24"/>
        </w:rPr>
        <w:t xml:space="preserve">, </w:t>
      </w:r>
      <w:proofErr w:type="spellStart"/>
      <w:r w:rsidR="00AB4FAF">
        <w:rPr>
          <w:rFonts w:ascii="Arial" w:eastAsia="Times New Roman" w:hAnsi="Arial" w:cs="Arial"/>
          <w:szCs w:val="24"/>
        </w:rPr>
        <w:t>semaforizovane</w:t>
      </w:r>
      <w:proofErr w:type="spellEnd"/>
      <w:r w:rsidR="00AB4FAF">
        <w:rPr>
          <w:rFonts w:ascii="Arial" w:eastAsia="Times New Roman" w:hAnsi="Arial" w:cs="Arial"/>
          <w:szCs w:val="24"/>
        </w:rPr>
        <w:t xml:space="preserve"> raskrsnice Bulevara,</w:t>
      </w:r>
      <w:r w:rsidRPr="00BB210C">
        <w:rPr>
          <w:rFonts w:ascii="Arial" w:eastAsia="Times New Roman" w:hAnsi="Arial" w:cs="Arial"/>
          <w:szCs w:val="24"/>
        </w:rPr>
        <w:t xml:space="preserve"> došlo je do kontakta pešaka i Opela čiji vozač je skretao levo</w:t>
      </w:r>
      <w:r w:rsidR="00AB4FAF">
        <w:rPr>
          <w:rFonts w:ascii="Arial" w:eastAsia="Times New Roman" w:hAnsi="Arial" w:cs="Arial"/>
          <w:szCs w:val="24"/>
        </w:rPr>
        <w:t xml:space="preserve">. </w:t>
      </w:r>
    </w:p>
    <w:p w:rsidR="00BB210C" w:rsidRPr="00BB210C" w:rsidRDefault="00BB210C" w:rsidP="00DB04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400F12" w:rsidRDefault="00400F12" w:rsidP="00DB044F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  <w:proofErr w:type="spellStart"/>
      <w:r>
        <w:rPr>
          <w:rFonts w:ascii="Arial" w:eastAsia="Times New Roman" w:hAnsi="Arial" w:cs="Arial"/>
          <w:bCs/>
        </w:rPr>
        <w:t>Opel</w:t>
      </w:r>
      <w:proofErr w:type="spellEnd"/>
      <w:r>
        <w:rPr>
          <w:rFonts w:ascii="Arial" w:eastAsia="Times New Roman" w:hAnsi="Arial" w:cs="Arial"/>
          <w:bCs/>
        </w:rPr>
        <w:t xml:space="preserve"> je skretao područjem brzina od 25 km/h a pešak najmanje 4 km/h – padala je kiša. </w:t>
      </w:r>
    </w:p>
    <w:p w:rsidR="00400F12" w:rsidRDefault="00400F12" w:rsidP="00DB044F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</w:p>
    <w:p w:rsidR="00BB210C" w:rsidRPr="00BB210C" w:rsidRDefault="00BB210C" w:rsidP="00DB044F">
      <w:pPr>
        <w:spacing w:after="0" w:line="240" w:lineRule="auto"/>
        <w:jc w:val="both"/>
        <w:rPr>
          <w:rFonts w:ascii="Arial" w:eastAsia="Times New Roman" w:hAnsi="Arial" w:cs="Arial"/>
          <w:b/>
          <w:i/>
          <w:szCs w:val="24"/>
          <w:lang w:eastAsia="hr-HR"/>
        </w:rPr>
      </w:pPr>
      <w:r>
        <w:rPr>
          <w:rFonts w:ascii="Arial" w:eastAsia="Times New Roman" w:hAnsi="Arial" w:cs="Arial"/>
          <w:b/>
          <w:i/>
          <w:noProof/>
          <w:szCs w:val="24"/>
          <w:lang w:val="en-US"/>
        </w:rPr>
        <w:drawing>
          <wp:inline distT="0" distB="0" distL="0" distR="0" wp14:anchorId="10687CE6" wp14:editId="138C3FA6">
            <wp:extent cx="6184900" cy="3326130"/>
            <wp:effectExtent l="0" t="0" r="635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F12" w:rsidRDefault="00400F12" w:rsidP="00DB044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 xml:space="preserve">Istaknut je uzročni doprinos vozača Opela i izvesni doprinos pešaka koji je stupio na desnu kolovozu traku sa </w:t>
      </w:r>
      <w:proofErr w:type="spellStart"/>
      <w:r>
        <w:rPr>
          <w:rFonts w:ascii="Arial" w:eastAsia="Times New Roman" w:hAnsi="Arial" w:cs="Arial"/>
          <w:szCs w:val="24"/>
          <w:lang w:eastAsia="hr-HR"/>
        </w:rPr>
        <w:t>razdelnog</w:t>
      </w:r>
      <w:proofErr w:type="spellEnd"/>
      <w:r>
        <w:rPr>
          <w:rFonts w:ascii="Arial" w:eastAsia="Times New Roman" w:hAnsi="Arial" w:cs="Arial"/>
          <w:szCs w:val="24"/>
          <w:lang w:eastAsia="hr-HR"/>
        </w:rPr>
        <w:t xml:space="preserve"> ostrva kada se </w:t>
      </w:r>
      <w:proofErr w:type="spellStart"/>
      <w:r>
        <w:rPr>
          <w:rFonts w:ascii="Arial" w:eastAsia="Times New Roman" w:hAnsi="Arial" w:cs="Arial"/>
          <w:szCs w:val="24"/>
          <w:lang w:eastAsia="hr-HR"/>
        </w:rPr>
        <w:t>Opel</w:t>
      </w:r>
      <w:proofErr w:type="spellEnd"/>
      <w:r>
        <w:rPr>
          <w:rFonts w:ascii="Arial" w:eastAsia="Times New Roman" w:hAnsi="Arial" w:cs="Arial"/>
          <w:szCs w:val="24"/>
          <w:lang w:eastAsia="hr-HR"/>
        </w:rPr>
        <w:t xml:space="preserve"> nalazio udaljen 11-12 m pri brzini od 25 km/h. </w:t>
      </w:r>
    </w:p>
    <w:p w:rsidR="00BB210C" w:rsidRPr="00BB210C" w:rsidRDefault="00504EF8" w:rsidP="00DB044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>Dopri</w:t>
      </w:r>
      <w:r w:rsidR="00400F12">
        <w:rPr>
          <w:rFonts w:ascii="Arial" w:eastAsia="Times New Roman" w:hAnsi="Arial" w:cs="Arial"/>
          <w:szCs w:val="24"/>
          <w:lang w:eastAsia="hr-HR"/>
        </w:rPr>
        <w:t>n</w:t>
      </w:r>
      <w:r>
        <w:rPr>
          <w:rFonts w:ascii="Arial" w:eastAsia="Times New Roman" w:hAnsi="Arial" w:cs="Arial"/>
          <w:szCs w:val="24"/>
          <w:lang w:eastAsia="hr-HR"/>
        </w:rPr>
        <w:t>os</w:t>
      </w:r>
      <w:r w:rsidR="00400F12">
        <w:rPr>
          <w:rFonts w:ascii="Arial" w:eastAsia="Times New Roman" w:hAnsi="Arial" w:cs="Arial"/>
          <w:szCs w:val="24"/>
          <w:lang w:eastAsia="hr-HR"/>
        </w:rPr>
        <w:t xml:space="preserve"> pešaka je istaknut u eventualnom smislu na način, da je uputio pogled u svoju desnu stranu, mogao bi uočiti </w:t>
      </w:r>
      <w:proofErr w:type="spellStart"/>
      <w:r w:rsidR="00400F12">
        <w:rPr>
          <w:rFonts w:ascii="Arial" w:eastAsia="Times New Roman" w:hAnsi="Arial" w:cs="Arial"/>
          <w:szCs w:val="24"/>
          <w:lang w:eastAsia="hr-HR"/>
        </w:rPr>
        <w:t>Opel</w:t>
      </w:r>
      <w:proofErr w:type="spellEnd"/>
      <w:r w:rsidR="00400F12">
        <w:rPr>
          <w:rFonts w:ascii="Arial" w:eastAsia="Times New Roman" w:hAnsi="Arial" w:cs="Arial"/>
          <w:szCs w:val="24"/>
          <w:lang w:eastAsia="hr-HR"/>
        </w:rPr>
        <w:t xml:space="preserve">  i proceniti da ako se to vozilo ne zaustavi da će doći do kontakta. Istaknuta je i činjenica da je raskrsnica bila </w:t>
      </w:r>
      <w:proofErr w:type="spellStart"/>
      <w:r w:rsidR="00400F12">
        <w:rPr>
          <w:rFonts w:ascii="Arial" w:eastAsia="Times New Roman" w:hAnsi="Arial" w:cs="Arial"/>
          <w:szCs w:val="24"/>
          <w:lang w:eastAsia="hr-HR"/>
        </w:rPr>
        <w:t>semaforizovana</w:t>
      </w:r>
      <w:proofErr w:type="spellEnd"/>
      <w:r w:rsidR="00400F12">
        <w:rPr>
          <w:rFonts w:ascii="Arial" w:eastAsia="Times New Roman" w:hAnsi="Arial" w:cs="Arial"/>
          <w:szCs w:val="24"/>
          <w:lang w:eastAsia="hr-HR"/>
        </w:rPr>
        <w:t xml:space="preserve"> što dodatno umanjuje inače mali doprinos pešaka</w:t>
      </w:r>
      <w:r>
        <w:rPr>
          <w:rFonts w:ascii="Arial" w:eastAsia="Times New Roman" w:hAnsi="Arial" w:cs="Arial"/>
          <w:szCs w:val="24"/>
          <w:lang w:eastAsia="hr-HR"/>
        </w:rPr>
        <w:t>, kao i to da nije uobičajeno da se pešaci prilikom prelaska kolovoza na ovakvim mestima posebno osvrću</w:t>
      </w:r>
      <w:r w:rsidR="00400F12">
        <w:rPr>
          <w:rFonts w:ascii="Arial" w:eastAsia="Times New Roman" w:hAnsi="Arial" w:cs="Arial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szCs w:val="24"/>
          <w:lang w:eastAsia="hr-HR"/>
        </w:rPr>
        <w:t>Iako je apostrofirano da se radi o čisto tehničko-računskom aspektu, isti je izazvao nezadovoljstvo zastupnika tužitelja – pešaka.</w:t>
      </w:r>
    </w:p>
    <w:p w:rsidR="00BB210C" w:rsidRDefault="00BB210C" w:rsidP="00DB044F">
      <w:pPr>
        <w:spacing w:after="0" w:line="240" w:lineRule="auto"/>
        <w:jc w:val="both"/>
        <w:rPr>
          <w:rFonts w:ascii="Arial" w:eastAsia="Times New Roman" w:hAnsi="Arial" w:cs="Arial"/>
          <w:b/>
          <w:i/>
          <w:szCs w:val="20"/>
        </w:rPr>
      </w:pPr>
    </w:p>
    <w:p w:rsidR="00546B9F" w:rsidRDefault="00546B9F" w:rsidP="00DB044F">
      <w:pPr>
        <w:spacing w:after="0" w:line="240" w:lineRule="auto"/>
        <w:jc w:val="both"/>
        <w:rPr>
          <w:rFonts w:ascii="Arial" w:eastAsia="Times New Roman" w:hAnsi="Arial" w:cs="Arial"/>
          <w:b/>
          <w:i/>
          <w:szCs w:val="20"/>
        </w:rPr>
      </w:pPr>
    </w:p>
    <w:p w:rsidR="00546B9F" w:rsidRDefault="00546B9F" w:rsidP="00DB044F">
      <w:pPr>
        <w:spacing w:after="0" w:line="240" w:lineRule="auto"/>
        <w:jc w:val="both"/>
        <w:rPr>
          <w:rFonts w:ascii="Arial" w:eastAsia="Times New Roman" w:hAnsi="Arial" w:cs="Arial"/>
          <w:b/>
          <w:i/>
          <w:szCs w:val="20"/>
        </w:rPr>
      </w:pPr>
    </w:p>
    <w:p w:rsidR="00546B9F" w:rsidRPr="00BB210C" w:rsidRDefault="00546B9F" w:rsidP="00DB044F">
      <w:pPr>
        <w:spacing w:after="0" w:line="240" w:lineRule="auto"/>
        <w:jc w:val="both"/>
        <w:rPr>
          <w:rFonts w:ascii="Arial" w:eastAsia="Times New Roman" w:hAnsi="Arial" w:cs="Arial"/>
          <w:b/>
          <w:i/>
          <w:szCs w:val="20"/>
        </w:rPr>
      </w:pPr>
    </w:p>
    <w:p w:rsidR="00EE1E61" w:rsidRDefault="00FF360B" w:rsidP="00FF360B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FF360B">
        <w:rPr>
          <w:rFonts w:ascii="Arial" w:hAnsi="Arial" w:cs="Arial"/>
          <w:b/>
          <w:sz w:val="24"/>
          <w:szCs w:val="24"/>
        </w:rPr>
        <w:lastRenderedPageBreak/>
        <w:t>Z</w:t>
      </w:r>
      <w:r w:rsidR="00EE1E61" w:rsidRPr="00FF360B">
        <w:rPr>
          <w:rFonts w:ascii="Arial" w:hAnsi="Arial" w:cs="Arial"/>
          <w:b/>
          <w:sz w:val="24"/>
          <w:szCs w:val="24"/>
        </w:rPr>
        <w:t>aključci</w:t>
      </w:r>
    </w:p>
    <w:p w:rsidR="0017274B" w:rsidRDefault="00E41BD5" w:rsidP="00E41BD5">
      <w:pPr>
        <w:tabs>
          <w:tab w:val="left" w:pos="900"/>
        </w:tabs>
        <w:jc w:val="both"/>
        <w:rPr>
          <w:rFonts w:ascii="Arial" w:hAnsi="Arial" w:cs="Arial"/>
        </w:rPr>
      </w:pPr>
      <w:r w:rsidRPr="00E41BD5">
        <w:rPr>
          <w:rFonts w:ascii="Arial" w:hAnsi="Arial" w:cs="Arial"/>
        </w:rPr>
        <w:t>Zakon o Krivičnom postupku obuhvata, a njegov blanket, Zakon o bezbednosti saobraćaja na putevima, definiše ustrojstvo prvenstva prolaska na obeleženom pešačkom prelazu</w:t>
      </w:r>
      <w:r>
        <w:rPr>
          <w:rFonts w:ascii="Arial" w:hAnsi="Arial" w:cs="Arial"/>
        </w:rPr>
        <w:t xml:space="preserve"> bez semafora i policijskog službenika.</w:t>
      </w:r>
    </w:p>
    <w:p w:rsidR="00E41BD5" w:rsidRDefault="00E41BD5" w:rsidP="00E41BD5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 praksi može nastati izvesna razlika u tumačenju Zakona i stavova, od strane pravnika i stavova i mišljenja veštaka saobraćajne struke. Razlike koje mogu nastati se nalaze i sferi shvatanja ustrojstva prvenstva prolaza i shvatanja stanja stvari jer </w:t>
      </w:r>
      <w:r w:rsidR="00C0770B">
        <w:rPr>
          <w:rFonts w:ascii="Arial" w:hAnsi="Arial" w:cs="Arial"/>
        </w:rPr>
        <w:t xml:space="preserve">krivični sud </w:t>
      </w:r>
      <w:r>
        <w:rPr>
          <w:rFonts w:ascii="Arial" w:hAnsi="Arial" w:cs="Arial"/>
        </w:rPr>
        <w:t xml:space="preserve">sudi prema </w:t>
      </w:r>
      <w:r w:rsidR="00C0770B">
        <w:rPr>
          <w:rFonts w:ascii="Arial" w:hAnsi="Arial" w:cs="Arial"/>
        </w:rPr>
        <w:t>Krivičnom zakoniku</w:t>
      </w:r>
      <w:r>
        <w:rPr>
          <w:rFonts w:ascii="Arial" w:hAnsi="Arial" w:cs="Arial"/>
        </w:rPr>
        <w:t xml:space="preserve"> </w:t>
      </w:r>
      <w:r w:rsidR="00C0770B">
        <w:rPr>
          <w:rFonts w:ascii="Arial" w:hAnsi="Arial" w:cs="Arial"/>
        </w:rPr>
        <w:t xml:space="preserve">sagledavajući vinost okrivljenog a veštak tehničke struke analizira tehnički aspekt živote situacije što je šire gledanje na stvar, možda bliže građanskom pravu.  </w:t>
      </w:r>
    </w:p>
    <w:p w:rsidR="00C0770B" w:rsidRDefault="00C0770B" w:rsidP="00C0770B">
      <w:pPr>
        <w:tabs>
          <w:tab w:val="left" w:pos="900"/>
        </w:tabs>
        <w:jc w:val="both"/>
        <w:rPr>
          <w:rFonts w:ascii="Arial" w:hAnsi="Arial" w:cs="Arial"/>
        </w:rPr>
      </w:pPr>
      <w:r w:rsidRPr="00C0770B">
        <w:rPr>
          <w:rFonts w:ascii="Arial" w:hAnsi="Arial" w:cs="Arial"/>
        </w:rPr>
        <w:t xml:space="preserve">Upravo </w:t>
      </w:r>
      <w:r>
        <w:rPr>
          <w:rFonts w:ascii="Arial" w:hAnsi="Arial" w:cs="Arial"/>
        </w:rPr>
        <w:t xml:space="preserve">celovito </w:t>
      </w:r>
      <w:r w:rsidRPr="00C0770B">
        <w:rPr>
          <w:rFonts w:ascii="Arial" w:hAnsi="Arial" w:cs="Arial"/>
        </w:rPr>
        <w:t xml:space="preserve">sagledavanje saobraćajne situacije u Krivičnom postupku može biti predmet rasprave  i kritika </w:t>
      </w:r>
      <w:r>
        <w:rPr>
          <w:rFonts w:ascii="Arial" w:hAnsi="Arial" w:cs="Arial"/>
        </w:rPr>
        <w:t>iznetih stavova u veštačenju u pogledu isticanja doprinosa pešaka</w:t>
      </w:r>
      <w:r w:rsidRPr="00C0770B">
        <w:rPr>
          <w:rFonts w:ascii="Arial" w:hAnsi="Arial" w:cs="Arial"/>
        </w:rPr>
        <w:t xml:space="preserve">. </w:t>
      </w:r>
    </w:p>
    <w:p w:rsidR="00E41BD5" w:rsidRPr="00C0770B" w:rsidRDefault="007E1F3A" w:rsidP="00C0770B">
      <w:pPr>
        <w:tabs>
          <w:tab w:val="left" w:pos="900"/>
        </w:tabs>
        <w:jc w:val="both"/>
        <w:rPr>
          <w:rFonts w:ascii="Arial" w:hAnsi="Arial" w:cs="Arial"/>
        </w:rPr>
      </w:pPr>
      <w:r w:rsidRPr="007E1F3A">
        <w:rPr>
          <w:rFonts w:ascii="Arial" w:hAnsi="Arial" w:cs="Arial"/>
        </w:rPr>
        <w:t>U</w:t>
      </w:r>
      <w:r w:rsidR="00E41BD5" w:rsidRPr="007E1F3A">
        <w:rPr>
          <w:rFonts w:ascii="Arial" w:hAnsi="Arial" w:cs="Arial"/>
        </w:rPr>
        <w:t xml:space="preserve"> konkretnom, postavlja se pitanje /što je i predmet ovog rada/, da li pešak koji prelazi kolovoz preko obeleženog pešačkog prelaza može imati doprinos u nastanku sudara sa vozilom koje se kreće na kolovozu i ako ima, u kojoj meri.</w:t>
      </w:r>
    </w:p>
    <w:p w:rsidR="00E41BD5" w:rsidRPr="007E1F3A" w:rsidRDefault="00E41BD5" w:rsidP="007E1F3A">
      <w:pPr>
        <w:tabs>
          <w:tab w:val="left" w:pos="900"/>
        </w:tabs>
        <w:jc w:val="both"/>
        <w:rPr>
          <w:rFonts w:ascii="Arial" w:hAnsi="Arial" w:cs="Arial"/>
        </w:rPr>
      </w:pPr>
      <w:r w:rsidRPr="007E1F3A">
        <w:rPr>
          <w:rFonts w:ascii="Arial" w:hAnsi="Arial" w:cs="Arial"/>
        </w:rPr>
        <w:t xml:space="preserve">Nezavisno od situacije, uzroci posledica koje mogu biti tragične, nalaze se u sferi subjektivnog – nepažnja vozača i-ili pešaka, što upućuje na oblike </w:t>
      </w:r>
      <w:proofErr w:type="spellStart"/>
      <w:r w:rsidRPr="007E1F3A">
        <w:rPr>
          <w:rFonts w:ascii="Arial" w:hAnsi="Arial" w:cs="Arial"/>
        </w:rPr>
        <w:t>vinosti</w:t>
      </w:r>
      <w:proofErr w:type="spellEnd"/>
      <w:r w:rsidRPr="007E1F3A">
        <w:rPr>
          <w:rFonts w:ascii="Arial" w:hAnsi="Arial" w:cs="Arial"/>
        </w:rPr>
        <w:t xml:space="preserve"> u sferi, najčešće svesnog nehata ili ređe eventualnog </w:t>
      </w:r>
      <w:proofErr w:type="spellStart"/>
      <w:r w:rsidRPr="007E1F3A">
        <w:rPr>
          <w:rFonts w:ascii="Arial" w:hAnsi="Arial" w:cs="Arial"/>
        </w:rPr>
        <w:t>umišljaja</w:t>
      </w:r>
      <w:proofErr w:type="spellEnd"/>
      <w:r w:rsidRPr="007E1F3A">
        <w:rPr>
          <w:rFonts w:ascii="Arial" w:hAnsi="Arial" w:cs="Arial"/>
        </w:rPr>
        <w:t xml:space="preserve"> za vozača i nesvesnog i ređe svesnog - pešaka.      </w:t>
      </w:r>
    </w:p>
    <w:p w:rsidR="00E41BD5" w:rsidRDefault="00E41BD5" w:rsidP="00E41BD5">
      <w:pPr>
        <w:tabs>
          <w:tab w:val="left" w:pos="4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ZOBS je jasno odredio ponašanje učesnika pri čemu je vozač </w:t>
      </w:r>
      <w:r w:rsidRPr="0017274B">
        <w:rPr>
          <w:rFonts w:ascii="Arial" w:hAnsi="Arial" w:cs="Arial"/>
        </w:rPr>
        <w:t>dužan</w:t>
      </w:r>
      <w:r>
        <w:rPr>
          <w:rFonts w:ascii="Arial" w:hAnsi="Arial" w:cs="Arial"/>
        </w:rPr>
        <w:t xml:space="preserve"> da obrati pažnju na </w:t>
      </w:r>
      <w:proofErr w:type="spellStart"/>
      <w:r>
        <w:rPr>
          <w:rFonts w:ascii="Arial" w:hAnsi="Arial" w:cs="Arial"/>
        </w:rPr>
        <w:t>pešake</w:t>
      </w:r>
      <w:proofErr w:type="spellEnd"/>
      <w:r>
        <w:rPr>
          <w:rFonts w:ascii="Arial" w:hAnsi="Arial" w:cs="Arial"/>
        </w:rPr>
        <w:t xml:space="preserve">, </w:t>
      </w:r>
      <w:r w:rsidR="0017274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i peša</w:t>
      </w:r>
      <w:r w:rsidR="0017274B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 da obrati pažnju na saobraćajnu situaciju pre nego što stup</w:t>
      </w:r>
      <w:r w:rsidR="0017274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 kolovoz. U smislu načela prilaz vozilom obeleženom pešačkom prelazu preferira načelo defanzivne vožnje vozača a stupanje pešaka na obeleženi pešački prelaz preferira načelo ne-poverenja</w:t>
      </w:r>
      <w:r w:rsidR="001727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Upravo iz navedenih načela proističe da prvenstvo nije potpuno tj. apsolutno nego je to </w:t>
      </w:r>
      <w:r w:rsidRPr="0017274B">
        <w:rPr>
          <w:rFonts w:ascii="Arial" w:hAnsi="Arial" w:cs="Arial"/>
          <w:b/>
        </w:rPr>
        <w:t>relativan pojam</w:t>
      </w:r>
      <w:r>
        <w:rPr>
          <w:rFonts w:ascii="Arial" w:hAnsi="Arial" w:cs="Arial"/>
        </w:rPr>
        <w:t>. U ekstremnim slučajevima ono može u potpunosti osloboditi nekog učesnika u sudaru a da bi se takvi slučajevi još više brojčano smanjili</w:t>
      </w:r>
      <w:r w:rsidR="0017274B">
        <w:rPr>
          <w:rFonts w:ascii="Arial" w:hAnsi="Arial" w:cs="Arial"/>
        </w:rPr>
        <w:t xml:space="preserve"> a situacija bolje definisala</w:t>
      </w:r>
      <w:r>
        <w:rPr>
          <w:rFonts w:ascii="Arial" w:hAnsi="Arial" w:cs="Arial"/>
        </w:rPr>
        <w:t>, uveden je i pojam …''</w:t>
      </w:r>
      <w:r w:rsidRPr="007D4783">
        <w:rPr>
          <w:rFonts w:ascii="Arial" w:hAnsi="Arial" w:cs="Arial"/>
        </w:rPr>
        <w:t>ima razloga da predvidi</w:t>
      </w:r>
      <w:r>
        <w:rPr>
          <w:rFonts w:ascii="Arial" w:hAnsi="Arial" w:cs="Arial"/>
        </w:rPr>
        <w:t>''…, i … ''</w:t>
      </w:r>
      <w:r w:rsidRPr="00504E60">
        <w:rPr>
          <w:rFonts w:ascii="Arial" w:hAnsi="Arial" w:cs="Arial"/>
        </w:rPr>
        <w:t>iskazuju nameru da će stupiti na kolovoz</w:t>
      </w:r>
      <w:r>
        <w:rPr>
          <w:rFonts w:ascii="Arial" w:hAnsi="Arial" w:cs="Arial"/>
        </w:rPr>
        <w:t>''..</w:t>
      </w:r>
      <w:r w:rsidRPr="00504E60">
        <w:rPr>
          <w:rFonts w:ascii="Arial" w:hAnsi="Arial" w:cs="Arial"/>
        </w:rPr>
        <w:t>.</w:t>
      </w:r>
      <w:r>
        <w:rPr>
          <w:rFonts w:ascii="Arial" w:hAnsi="Arial" w:cs="Arial"/>
        </w:rPr>
        <w:t>koji se odnose na vozače.</w:t>
      </w:r>
    </w:p>
    <w:p w:rsidR="00EC3419" w:rsidRDefault="00EC3419" w:rsidP="00E41BD5">
      <w:pPr>
        <w:tabs>
          <w:tab w:val="left" w:pos="4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Isticanjem doprinosa pešaka, u pojedinim slučajevima, kada prelazi kolovoz na pešačkom prelazu bez semafora i policijskog službenika</w:t>
      </w:r>
      <w:r w:rsidR="00006585">
        <w:rPr>
          <w:rFonts w:ascii="Arial" w:hAnsi="Arial" w:cs="Arial"/>
        </w:rPr>
        <w:t>, veštak može očekivati i mora biti spreman da obrazlaže svoj stav, i pojam relativnog prava prvenstva, izbegavajući mogućnost da tokom obrazlaganja bude uvučen u novu kritiku  - mešanje u ''pravne stvari''.</w:t>
      </w:r>
    </w:p>
    <w:p w:rsidR="00006585" w:rsidRDefault="00006585" w:rsidP="00E41BD5">
      <w:pPr>
        <w:tabs>
          <w:tab w:val="left" w:pos="450"/>
        </w:tabs>
        <w:jc w:val="both"/>
        <w:rPr>
          <w:rFonts w:ascii="Arial" w:hAnsi="Arial" w:cs="Arial"/>
        </w:rPr>
      </w:pPr>
    </w:p>
    <w:p w:rsidR="006C3C02" w:rsidRDefault="006C3C02" w:rsidP="00E41BD5">
      <w:pPr>
        <w:tabs>
          <w:tab w:val="left" w:pos="450"/>
        </w:tabs>
        <w:jc w:val="both"/>
        <w:rPr>
          <w:rFonts w:ascii="Arial" w:hAnsi="Arial" w:cs="Arial"/>
          <w:b/>
        </w:rPr>
      </w:pPr>
      <w:r w:rsidRPr="006C3C02">
        <w:rPr>
          <w:rFonts w:ascii="Arial" w:hAnsi="Arial" w:cs="Arial"/>
          <w:b/>
        </w:rPr>
        <w:t xml:space="preserve"> Literatura: </w:t>
      </w:r>
    </w:p>
    <w:p w:rsidR="006C3C02" w:rsidRPr="006C3C02" w:rsidRDefault="006C3C02" w:rsidP="00E41BD5">
      <w:pPr>
        <w:tabs>
          <w:tab w:val="left" w:pos="45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Zakon o bezbednosti u saobraćaju</w:t>
      </w:r>
    </w:p>
    <w:p w:rsidR="006C3C02" w:rsidRDefault="006C3C02" w:rsidP="00E41BD5">
      <w:pPr>
        <w:tabs>
          <w:tab w:val="left" w:pos="450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6C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7pt;height:11.7pt" o:bullet="t">
        <v:imagedata r:id="rId1" o:title="BD10263_"/>
      </v:shape>
    </w:pict>
  </w:numPicBullet>
  <w:numPicBullet w:numPicBulletId="1">
    <w:pict>
      <v:shape id="_x0000_i1029" type="#_x0000_t75" style="width:11.7pt;height:11.7pt" o:bullet="t">
        <v:imagedata r:id="rId2" o:title="BD10263_"/>
      </v:shape>
    </w:pict>
  </w:numPicBullet>
  <w:abstractNum w:abstractNumId="0">
    <w:nsid w:val="1A9F0A96"/>
    <w:multiLevelType w:val="hybridMultilevel"/>
    <w:tmpl w:val="A908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77062"/>
    <w:multiLevelType w:val="hybridMultilevel"/>
    <w:tmpl w:val="240EB122"/>
    <w:lvl w:ilvl="0" w:tplc="6A500B12">
      <w:start w:val="1"/>
      <w:numFmt w:val="bullet"/>
      <w:lvlText w:val=""/>
      <w:lvlPicBulletId w:val="0"/>
      <w:lvlJc w:val="left"/>
      <w:pPr>
        <w:tabs>
          <w:tab w:val="num" w:pos="627"/>
        </w:tabs>
        <w:ind w:left="627" w:hanging="567"/>
      </w:pPr>
      <w:rPr>
        <w:rFonts w:ascii="Symbol" w:hAnsi="Symbol" w:hint="default"/>
        <w:color w:val="auto"/>
      </w:rPr>
    </w:lvl>
    <w:lvl w:ilvl="1" w:tplc="101C6882">
      <w:start w:val="1"/>
      <w:numFmt w:val="bullet"/>
      <w:lvlText w:val=""/>
      <w:lvlPicBulletId w:val="0"/>
      <w:lvlJc w:val="left"/>
      <w:pPr>
        <w:tabs>
          <w:tab w:val="num" w:pos="1537"/>
        </w:tabs>
        <w:ind w:left="1480" w:hanging="340"/>
      </w:pPr>
      <w:rPr>
        <w:rFonts w:ascii="Symbol" w:hAnsi="Symbol" w:hint="default"/>
        <w:color w:val="auto"/>
      </w:rPr>
    </w:lvl>
    <w:lvl w:ilvl="2" w:tplc="0C964158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rial" w:eastAsia="Times New Roman" w:hAnsi="Arial" w:cs="Arial" w:hint="default"/>
        <w:b/>
        <w:i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C3C465A"/>
    <w:multiLevelType w:val="hybridMultilevel"/>
    <w:tmpl w:val="7DF0D6B0"/>
    <w:lvl w:ilvl="0" w:tplc="101C6882">
      <w:start w:val="1"/>
      <w:numFmt w:val="bullet"/>
      <w:lvlText w:val=""/>
      <w:lvlPicBulletId w:val="0"/>
      <w:lvlJc w:val="left"/>
      <w:pPr>
        <w:tabs>
          <w:tab w:val="num" w:pos="1477"/>
        </w:tabs>
        <w:ind w:left="1420" w:hanging="340"/>
      </w:pPr>
      <w:rPr>
        <w:rFonts w:ascii="Symbol" w:hAnsi="Symbol" w:hint="default"/>
      </w:rPr>
    </w:lvl>
    <w:lvl w:ilvl="1" w:tplc="101C6882">
      <w:start w:val="1"/>
      <w:numFmt w:val="bullet"/>
      <w:lvlText w:val=""/>
      <w:lvlPicBulletId w:val="0"/>
      <w:lvlJc w:val="left"/>
      <w:pPr>
        <w:tabs>
          <w:tab w:val="num" w:pos="1537"/>
        </w:tabs>
        <w:ind w:left="1480" w:hanging="340"/>
      </w:pPr>
      <w:rPr>
        <w:rFonts w:ascii="Symbol" w:hAnsi="Symbol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7803D3"/>
    <w:multiLevelType w:val="hybridMultilevel"/>
    <w:tmpl w:val="C6A2EA2E"/>
    <w:lvl w:ilvl="0" w:tplc="101C6882">
      <w:start w:val="1"/>
      <w:numFmt w:val="bullet"/>
      <w:lvlText w:val=""/>
      <w:lvlPicBulletId w:val="1"/>
      <w:lvlJc w:val="left"/>
      <w:pPr>
        <w:tabs>
          <w:tab w:val="num" w:pos="1837"/>
        </w:tabs>
        <w:ind w:left="1780" w:hanging="34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7DC656B"/>
    <w:multiLevelType w:val="hybridMultilevel"/>
    <w:tmpl w:val="B79C6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43AA2"/>
    <w:multiLevelType w:val="hybridMultilevel"/>
    <w:tmpl w:val="852C625E"/>
    <w:lvl w:ilvl="0" w:tplc="101C6882">
      <w:start w:val="1"/>
      <w:numFmt w:val="bullet"/>
      <w:lvlText w:val=""/>
      <w:lvlPicBulletId w:val="0"/>
      <w:lvlJc w:val="left"/>
      <w:pPr>
        <w:tabs>
          <w:tab w:val="num" w:pos="1477"/>
        </w:tabs>
        <w:ind w:left="1420" w:hanging="34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27"/>
    <w:rsid w:val="00006585"/>
    <w:rsid w:val="00114330"/>
    <w:rsid w:val="0013398C"/>
    <w:rsid w:val="0017274B"/>
    <w:rsid w:val="001B3E1C"/>
    <w:rsid w:val="00214EDB"/>
    <w:rsid w:val="00244A94"/>
    <w:rsid w:val="0025439A"/>
    <w:rsid w:val="002F08BB"/>
    <w:rsid w:val="00371CC3"/>
    <w:rsid w:val="00384027"/>
    <w:rsid w:val="003861E7"/>
    <w:rsid w:val="003914D7"/>
    <w:rsid w:val="00400F12"/>
    <w:rsid w:val="00450100"/>
    <w:rsid w:val="00453400"/>
    <w:rsid w:val="00490A2E"/>
    <w:rsid w:val="00497D5E"/>
    <w:rsid w:val="00504E60"/>
    <w:rsid w:val="00504EF8"/>
    <w:rsid w:val="00514F4A"/>
    <w:rsid w:val="00546B9F"/>
    <w:rsid w:val="00557559"/>
    <w:rsid w:val="005656F3"/>
    <w:rsid w:val="00570719"/>
    <w:rsid w:val="005877D4"/>
    <w:rsid w:val="00634A05"/>
    <w:rsid w:val="00651D1F"/>
    <w:rsid w:val="006573F6"/>
    <w:rsid w:val="00680627"/>
    <w:rsid w:val="006C3C02"/>
    <w:rsid w:val="00711343"/>
    <w:rsid w:val="00745350"/>
    <w:rsid w:val="00782F2C"/>
    <w:rsid w:val="007A1220"/>
    <w:rsid w:val="007D42BC"/>
    <w:rsid w:val="007D4783"/>
    <w:rsid w:val="007E1F3A"/>
    <w:rsid w:val="008438C1"/>
    <w:rsid w:val="008F5E83"/>
    <w:rsid w:val="008F6E42"/>
    <w:rsid w:val="00952D07"/>
    <w:rsid w:val="009F1487"/>
    <w:rsid w:val="00A53143"/>
    <w:rsid w:val="00A63F2A"/>
    <w:rsid w:val="00A936E5"/>
    <w:rsid w:val="00AA7369"/>
    <w:rsid w:val="00AB4FAF"/>
    <w:rsid w:val="00B9606A"/>
    <w:rsid w:val="00BB210C"/>
    <w:rsid w:val="00BE0965"/>
    <w:rsid w:val="00C0770B"/>
    <w:rsid w:val="00C378FF"/>
    <w:rsid w:val="00C64DE5"/>
    <w:rsid w:val="00C87F48"/>
    <w:rsid w:val="00D45F00"/>
    <w:rsid w:val="00D5653E"/>
    <w:rsid w:val="00D56F3B"/>
    <w:rsid w:val="00DB044F"/>
    <w:rsid w:val="00DD2318"/>
    <w:rsid w:val="00DE3270"/>
    <w:rsid w:val="00E32DD7"/>
    <w:rsid w:val="00E41BD5"/>
    <w:rsid w:val="00E71290"/>
    <w:rsid w:val="00EC3419"/>
    <w:rsid w:val="00EE1E61"/>
    <w:rsid w:val="00F0397E"/>
    <w:rsid w:val="00F25EDC"/>
    <w:rsid w:val="00F65DBC"/>
    <w:rsid w:val="00F91C2F"/>
    <w:rsid w:val="00FA1CD0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634A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634A0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i/>
      <w:iCs/>
      <w:noProof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1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34A05"/>
    <w:rPr>
      <w:rFonts w:ascii="Times New Roman" w:eastAsia="Times New Roman" w:hAnsi="Times New Roman" w:cs="Times New Roman"/>
      <w:b/>
      <w:sz w:val="32"/>
      <w:szCs w:val="20"/>
      <w:lang w:val="sr-Latn-CS"/>
    </w:rPr>
  </w:style>
  <w:style w:type="character" w:customStyle="1" w:styleId="Heading4Char">
    <w:name w:val="Heading 4 Char"/>
    <w:basedOn w:val="DefaultParagraphFont"/>
    <w:link w:val="Heading4"/>
    <w:rsid w:val="00634A05"/>
    <w:rPr>
      <w:rFonts w:ascii="Times New Roman" w:eastAsia="Times New Roman" w:hAnsi="Times New Roman" w:cs="Times New Roman"/>
      <w:b/>
      <w:i/>
      <w:iCs/>
      <w:noProof/>
      <w:sz w:val="24"/>
      <w:szCs w:val="24"/>
      <w:lang w:val="sl-SI"/>
    </w:rPr>
  </w:style>
  <w:style w:type="paragraph" w:styleId="BodyText">
    <w:name w:val="Body Text"/>
    <w:basedOn w:val="Normal"/>
    <w:link w:val="BodyTextChar"/>
    <w:rsid w:val="00634A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34A05"/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Header">
    <w:name w:val="header"/>
    <w:basedOn w:val="Normal"/>
    <w:link w:val="HeaderChar"/>
    <w:rsid w:val="00634A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34A05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table" w:styleId="TableGrid">
    <w:name w:val="Table Grid"/>
    <w:basedOn w:val="TableNormal"/>
    <w:rsid w:val="00634A0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A05"/>
    <w:rPr>
      <w:rFonts w:ascii="Tahoma" w:hAnsi="Tahoma" w:cs="Tahom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634A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634A0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i/>
      <w:iCs/>
      <w:noProof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1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34A05"/>
    <w:rPr>
      <w:rFonts w:ascii="Times New Roman" w:eastAsia="Times New Roman" w:hAnsi="Times New Roman" w:cs="Times New Roman"/>
      <w:b/>
      <w:sz w:val="32"/>
      <w:szCs w:val="20"/>
      <w:lang w:val="sr-Latn-CS"/>
    </w:rPr>
  </w:style>
  <w:style w:type="character" w:customStyle="1" w:styleId="Heading4Char">
    <w:name w:val="Heading 4 Char"/>
    <w:basedOn w:val="DefaultParagraphFont"/>
    <w:link w:val="Heading4"/>
    <w:rsid w:val="00634A05"/>
    <w:rPr>
      <w:rFonts w:ascii="Times New Roman" w:eastAsia="Times New Roman" w:hAnsi="Times New Roman" w:cs="Times New Roman"/>
      <w:b/>
      <w:i/>
      <w:iCs/>
      <w:noProof/>
      <w:sz w:val="24"/>
      <w:szCs w:val="24"/>
      <w:lang w:val="sl-SI"/>
    </w:rPr>
  </w:style>
  <w:style w:type="paragraph" w:styleId="BodyText">
    <w:name w:val="Body Text"/>
    <w:basedOn w:val="Normal"/>
    <w:link w:val="BodyTextChar"/>
    <w:rsid w:val="00634A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34A05"/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Header">
    <w:name w:val="header"/>
    <w:basedOn w:val="Normal"/>
    <w:link w:val="HeaderChar"/>
    <w:rsid w:val="00634A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34A05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table" w:styleId="TableGrid">
    <w:name w:val="Table Grid"/>
    <w:basedOn w:val="TableNormal"/>
    <w:rsid w:val="00634A0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A05"/>
    <w:rPr>
      <w:rFonts w:ascii="Tahoma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 Bodollo</dc:creator>
  <cp:keywords/>
  <dc:description/>
  <cp:lastModifiedBy>Istvan Bodollo</cp:lastModifiedBy>
  <cp:revision>44</cp:revision>
  <cp:lastPrinted>2014-11-04T20:59:00Z</cp:lastPrinted>
  <dcterms:created xsi:type="dcterms:W3CDTF">2014-10-24T14:06:00Z</dcterms:created>
  <dcterms:modified xsi:type="dcterms:W3CDTF">2018-10-04T18:40:00Z</dcterms:modified>
</cp:coreProperties>
</file>